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EC14A" w14:textId="22CCAC15" w:rsidR="00417294" w:rsidRDefault="00EE67D1" w:rsidP="00DD42AD">
      <w:pPr>
        <w:pStyle w:val="Heading1"/>
        <w:spacing w:before="360" w:after="360"/>
        <w:ind w:left="1985"/>
      </w:pPr>
      <w:r>
        <w:t xml:space="preserve">Single Stage </w:t>
      </w:r>
      <w:r w:rsidR="00417294">
        <w:t>Business Case</w:t>
      </w:r>
      <w:r w:rsidR="00566A59">
        <w:t xml:space="preserve"> </w:t>
      </w:r>
      <w:r>
        <w:t>(SS</w:t>
      </w:r>
      <w:r w:rsidR="008F4D51">
        <w:t xml:space="preserve">BC) </w:t>
      </w:r>
      <w:r w:rsidR="00566A59">
        <w:t>Review</w:t>
      </w:r>
    </w:p>
    <w:p w14:paraId="3E2A0FAC" w14:textId="3705A426" w:rsidR="00917B6E" w:rsidRDefault="00917B6E" w:rsidP="00917B6E">
      <w:pPr>
        <w:spacing w:after="60"/>
        <w:rPr>
          <w:rFonts w:cs="Arial"/>
          <w:szCs w:val="22"/>
          <w:lang w:val="en-AU" w:eastAsia="en-US"/>
        </w:rPr>
      </w:pPr>
      <w:r w:rsidRPr="001A57C7">
        <w:rPr>
          <w:szCs w:val="22"/>
          <w:lang w:val="en-AU" w:eastAsia="en-US"/>
        </w:rPr>
        <w:t xml:space="preserve">This assessment tool is based on the criteria, and evidence required, detailed in the Better Business </w:t>
      </w:r>
      <w:proofErr w:type="spellStart"/>
      <w:r w:rsidRPr="001A57C7">
        <w:rPr>
          <w:szCs w:val="22"/>
          <w:lang w:val="en-AU" w:eastAsia="en-US"/>
        </w:rPr>
        <w:t>Cases</w:t>
      </w:r>
      <w:r w:rsidRPr="001A57C7">
        <w:rPr>
          <w:szCs w:val="22"/>
          <w:vertAlign w:val="superscript"/>
          <w:lang w:val="en-AU" w:eastAsia="en-US"/>
        </w:rPr>
        <w:t>TM</w:t>
      </w:r>
      <w:proofErr w:type="spellEnd"/>
      <w:r w:rsidRPr="001A57C7">
        <w:rPr>
          <w:szCs w:val="22"/>
          <w:lang w:val="en-AU" w:eastAsia="en-US"/>
        </w:rPr>
        <w:t xml:space="preserve"> guidance on the New Zealand Treasury website</w:t>
      </w:r>
      <w:r>
        <w:rPr>
          <w:szCs w:val="22"/>
          <w:lang w:val="en-AU" w:eastAsia="en-US"/>
        </w:rPr>
        <w:t xml:space="preserve"> </w:t>
      </w:r>
      <w:r w:rsidRPr="00B8602F">
        <w:rPr>
          <w:szCs w:val="22"/>
          <w:lang w:val="en-AU" w:eastAsia="en-US"/>
        </w:rPr>
        <w:t>and</w:t>
      </w:r>
      <w:r w:rsidRPr="00B8602F">
        <w:rPr>
          <w:rFonts w:cs="Arial"/>
          <w:szCs w:val="22"/>
          <w:lang w:val="en-AU" w:eastAsia="en-US"/>
        </w:rPr>
        <w:t xml:space="preserve"> it should be used in conjunction with </w:t>
      </w:r>
      <w:r w:rsidR="00B8602F">
        <w:rPr>
          <w:rFonts w:cs="Arial"/>
          <w:szCs w:val="22"/>
          <w:lang w:val="en-AU" w:eastAsia="en-US"/>
        </w:rPr>
        <w:t>that</w:t>
      </w:r>
      <w:r w:rsidR="00B8602F" w:rsidRPr="00B8602F">
        <w:rPr>
          <w:rFonts w:cs="Arial"/>
          <w:szCs w:val="22"/>
          <w:lang w:val="en-AU" w:eastAsia="en-US"/>
        </w:rPr>
        <w:t xml:space="preserve"> </w:t>
      </w:r>
      <w:r w:rsidRPr="00B8602F">
        <w:rPr>
          <w:rFonts w:cs="Arial"/>
          <w:szCs w:val="22"/>
          <w:lang w:val="en-AU" w:eastAsia="en-US"/>
        </w:rPr>
        <w:t>guidance</w:t>
      </w:r>
      <w:r>
        <w:rPr>
          <w:rFonts w:cs="Arial"/>
          <w:szCs w:val="22"/>
          <w:lang w:val="en-AU" w:eastAsia="en-US"/>
        </w:rPr>
        <w:t>:</w:t>
      </w:r>
    </w:p>
    <w:p w14:paraId="6EA80084" w14:textId="77777777" w:rsidR="00917B6E" w:rsidRPr="001A57C7" w:rsidRDefault="008A659A" w:rsidP="00917B6E">
      <w:pPr>
        <w:spacing w:after="60"/>
        <w:rPr>
          <w:rFonts w:cs="Arial"/>
          <w:szCs w:val="22"/>
          <w:lang w:val="en-AU" w:eastAsia="en-US"/>
        </w:rPr>
      </w:pPr>
      <w:hyperlink r:id="rId8" w:history="1">
        <w:r w:rsidR="00917B6E">
          <w:rPr>
            <w:rStyle w:val="Hyperlink"/>
            <w:rFonts w:cs="Arial"/>
            <w:szCs w:val="22"/>
            <w:lang w:val="en-AU" w:eastAsia="en-US"/>
          </w:rPr>
          <w:t>www.treasury.govt.nz/information-and-services/state-sector-leadership/investment-management/better-business-cases/guidance</w:t>
        </w:r>
      </w:hyperlink>
    </w:p>
    <w:p w14:paraId="3E28A949" w14:textId="77777777" w:rsidR="00917B6E" w:rsidRDefault="00917B6E" w:rsidP="00EE67D1">
      <w:pPr>
        <w:spacing w:after="0"/>
      </w:pPr>
    </w:p>
    <w:p w14:paraId="28FBF90F" w14:textId="77777777" w:rsidR="00EE67D1" w:rsidRDefault="00EE67D1" w:rsidP="00EE67D1">
      <w:pPr>
        <w:spacing w:after="60"/>
      </w:pPr>
      <w:r>
        <w:t>The</w:t>
      </w:r>
      <w:r w:rsidRPr="00284E2B">
        <w:t xml:space="preserve"> </w:t>
      </w:r>
      <w:r>
        <w:t>Single Stage Business Case recommends a preferred option that optimises value for money and seeks approval from decision-makers to finalise the arrangements for successful implementa</w:t>
      </w:r>
      <w:bookmarkStart w:id="0" w:name="_GoBack"/>
      <w:bookmarkEnd w:id="0"/>
      <w:r>
        <w:t>tion.  A Single Stage Business Case should only be used when:</w:t>
      </w:r>
    </w:p>
    <w:p w14:paraId="658E7B54" w14:textId="51628781" w:rsidR="00EE67D1" w:rsidRDefault="00EE67D1" w:rsidP="00EE67D1">
      <w:pPr>
        <w:pStyle w:val="ListParagraph"/>
        <w:numPr>
          <w:ilvl w:val="0"/>
          <w:numId w:val="2"/>
        </w:numPr>
        <w:spacing w:after="60" w:line="280" w:lineRule="exact"/>
        <w:ind w:left="567" w:hanging="567"/>
        <w:jc w:val="left"/>
      </w:pPr>
      <w:r>
        <w:t>A project is low risk and small scale  -and/or-</w:t>
      </w:r>
    </w:p>
    <w:p w14:paraId="4D2C3B25" w14:textId="2B3FF0B5" w:rsidR="00EE67D1" w:rsidRDefault="00EE67D1" w:rsidP="00EE67D1">
      <w:pPr>
        <w:pStyle w:val="ListParagraph"/>
        <w:numPr>
          <w:ilvl w:val="0"/>
          <w:numId w:val="2"/>
        </w:numPr>
        <w:spacing w:after="120" w:line="280" w:lineRule="exact"/>
        <w:ind w:left="567" w:hanging="567"/>
        <w:jc w:val="left"/>
      </w:pPr>
      <w:r>
        <w:t xml:space="preserve">Options are </w:t>
      </w:r>
      <w:r w:rsidRPr="00284E2B">
        <w:rPr>
          <w:i/>
        </w:rPr>
        <w:t>genuinely</w:t>
      </w:r>
      <w:r>
        <w:t xml:space="preserve"> limited so there is little value in the </w:t>
      </w:r>
      <w:r w:rsidR="00D0261B">
        <w:t xml:space="preserve">normally mandated </w:t>
      </w:r>
      <w:r>
        <w:t>long-list/preferred way forward/short-list/selection process</w:t>
      </w:r>
    </w:p>
    <w:p w14:paraId="38F32D90" w14:textId="0B8B9624" w:rsidR="004F02F8" w:rsidRDefault="004F02F8" w:rsidP="00EE67D1">
      <w:pPr>
        <w:pStyle w:val="ListParagraph"/>
        <w:spacing w:after="60" w:line="280" w:lineRule="exact"/>
        <w:ind w:left="0"/>
        <w:jc w:val="left"/>
      </w:pPr>
      <w:r>
        <w:t xml:space="preserve">The </w:t>
      </w:r>
      <w:r w:rsidR="00B318D8">
        <w:t>SS</w:t>
      </w:r>
      <w:r>
        <w:t>BC:</w:t>
      </w:r>
    </w:p>
    <w:p w14:paraId="4CF878D5" w14:textId="77777777" w:rsidR="00EE67D1" w:rsidRDefault="00EE67D1" w:rsidP="00EE67D1">
      <w:pPr>
        <w:pStyle w:val="ListParagraph"/>
        <w:numPr>
          <w:ilvl w:val="0"/>
          <w:numId w:val="2"/>
        </w:numPr>
        <w:spacing w:after="60" w:line="280" w:lineRule="exact"/>
        <w:ind w:left="567" w:hanging="567"/>
        <w:jc w:val="left"/>
      </w:pPr>
      <w:r>
        <w:t>confirms the strategic context of the organisation and how the proposed investment fits within that strategic context</w:t>
      </w:r>
    </w:p>
    <w:p w14:paraId="73405293" w14:textId="77777777" w:rsidR="00EE67D1" w:rsidRDefault="00EE67D1" w:rsidP="00EE67D1">
      <w:pPr>
        <w:pStyle w:val="ListParagraph"/>
        <w:numPr>
          <w:ilvl w:val="0"/>
          <w:numId w:val="2"/>
        </w:numPr>
        <w:spacing w:after="60" w:line="280" w:lineRule="exact"/>
        <w:ind w:left="567" w:hanging="567"/>
        <w:jc w:val="left"/>
      </w:pPr>
      <w:r>
        <w:t xml:space="preserve">confirms the need to invest and the case for change </w:t>
      </w:r>
    </w:p>
    <w:p w14:paraId="05ACD162" w14:textId="5ACBEF9E" w:rsidR="00EE67D1" w:rsidRDefault="00AE31EC" w:rsidP="00EE67D1">
      <w:pPr>
        <w:pStyle w:val="ListParagraph"/>
        <w:numPr>
          <w:ilvl w:val="0"/>
          <w:numId w:val="2"/>
        </w:numPr>
        <w:spacing w:after="60" w:line="280" w:lineRule="exact"/>
        <w:ind w:left="567" w:hanging="567"/>
        <w:jc w:val="left"/>
      </w:pPr>
      <w:r>
        <w:t>identifies a</w:t>
      </w:r>
      <w:r w:rsidR="00EE67D1">
        <w:t xml:space="preserve"> range of potential options</w:t>
      </w:r>
      <w:r>
        <w:t>, proportionate to the scope, size and risk profile of the project</w:t>
      </w:r>
    </w:p>
    <w:p w14:paraId="51E9595E" w14:textId="77777777" w:rsidR="00EE67D1" w:rsidRDefault="00EE67D1" w:rsidP="00EE67D1">
      <w:pPr>
        <w:pStyle w:val="ListParagraph"/>
        <w:numPr>
          <w:ilvl w:val="0"/>
          <w:numId w:val="2"/>
        </w:numPr>
        <w:spacing w:after="60" w:line="280" w:lineRule="exact"/>
        <w:ind w:left="567" w:hanging="567"/>
        <w:jc w:val="left"/>
      </w:pPr>
      <w:r>
        <w:t>determines the preferred option which optimises value for money</w:t>
      </w:r>
      <w:r w:rsidRPr="008537FD">
        <w:t xml:space="preserve">, </w:t>
      </w:r>
      <w:r>
        <w:t>by undertaking a detailed a</w:t>
      </w:r>
      <w:r w:rsidRPr="008537FD">
        <w:t>nalysis of the costs, benefits and risks of the short-listed options</w:t>
      </w:r>
      <w:r>
        <w:t xml:space="preserve"> </w:t>
      </w:r>
    </w:p>
    <w:p w14:paraId="001650E8" w14:textId="77777777" w:rsidR="00EE67D1" w:rsidRDefault="00EE67D1" w:rsidP="00EE67D1">
      <w:pPr>
        <w:pStyle w:val="ListParagraph"/>
        <w:numPr>
          <w:ilvl w:val="0"/>
          <w:numId w:val="2"/>
        </w:numPr>
        <w:spacing w:after="60" w:line="280" w:lineRule="exact"/>
        <w:ind w:left="567" w:hanging="567"/>
        <w:jc w:val="left"/>
      </w:pPr>
      <w:r>
        <w:t>prepares the proposal for procurement</w:t>
      </w:r>
    </w:p>
    <w:p w14:paraId="41B79907" w14:textId="0F936459" w:rsidR="00EE67D1" w:rsidRDefault="00EE67D1" w:rsidP="00EE67D1">
      <w:pPr>
        <w:pStyle w:val="ListParagraph"/>
        <w:numPr>
          <w:ilvl w:val="0"/>
          <w:numId w:val="2"/>
        </w:numPr>
        <w:spacing w:after="60" w:line="280" w:lineRule="exact"/>
        <w:ind w:left="567" w:hanging="567"/>
        <w:jc w:val="left"/>
      </w:pPr>
      <w:r>
        <w:t>plans the necessary funding and management arrangements for the successful delivery of the project</w:t>
      </w:r>
    </w:p>
    <w:p w14:paraId="7038177F" w14:textId="463E0CA6" w:rsidR="004F02F8" w:rsidRDefault="00EE67D1" w:rsidP="00EE67D1">
      <w:pPr>
        <w:pStyle w:val="ListParagraph"/>
        <w:numPr>
          <w:ilvl w:val="0"/>
          <w:numId w:val="2"/>
        </w:numPr>
        <w:spacing w:after="100" w:line="280" w:lineRule="exact"/>
        <w:ind w:left="567" w:hanging="567"/>
        <w:jc w:val="left"/>
      </w:pPr>
      <w:proofErr w:type="gramStart"/>
      <w:r>
        <w:t>informs</w:t>
      </w:r>
      <w:proofErr w:type="gramEnd"/>
      <w:r>
        <w:t xml:space="preserve"> a proposal to decision-makers to seek agreement to approach the market and finalise the arrangements for implementation of the project</w:t>
      </w:r>
      <w:r w:rsidR="00AE31EC">
        <w:t>.</w:t>
      </w:r>
    </w:p>
    <w:tbl>
      <w:tblPr>
        <w:tblW w:w="506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72"/>
        <w:gridCol w:w="11685"/>
      </w:tblGrid>
      <w:tr w:rsidR="001B6CED" w:rsidRPr="008D4C24" w14:paraId="4489B214" w14:textId="77777777" w:rsidTr="007B6C2B">
        <w:trPr>
          <w:trHeight w:val="20"/>
        </w:trPr>
        <w:tc>
          <w:tcPr>
            <w:tcW w:w="1041" w:type="pct"/>
            <w:shd w:val="clear" w:color="auto" w:fill="F2F2F2"/>
          </w:tcPr>
          <w:p w14:paraId="32EA4465" w14:textId="77777777" w:rsidR="001B6CED" w:rsidRPr="008D4C24" w:rsidRDefault="001B6CED" w:rsidP="00D10048">
            <w:pPr>
              <w:pStyle w:val="TableHeading1"/>
              <w:spacing w:before="120" w:after="120" w:line="240" w:lineRule="atLeast"/>
            </w:pPr>
            <w:r w:rsidRPr="008D4C24">
              <w:t>AGENCY NAME</w:t>
            </w:r>
          </w:p>
        </w:tc>
        <w:tc>
          <w:tcPr>
            <w:tcW w:w="3959" w:type="pct"/>
            <w:shd w:val="clear" w:color="auto" w:fill="auto"/>
          </w:tcPr>
          <w:p w14:paraId="604EA7D6" w14:textId="77777777" w:rsidR="001B6CED" w:rsidRPr="00917B6E" w:rsidRDefault="001B6CED" w:rsidP="00D10048">
            <w:pPr>
              <w:pStyle w:val="TableText"/>
              <w:spacing w:before="120" w:after="120"/>
              <w:rPr>
                <w:sz w:val="24"/>
                <w:szCs w:val="24"/>
              </w:rPr>
            </w:pPr>
          </w:p>
        </w:tc>
      </w:tr>
      <w:tr w:rsidR="001B6CED" w:rsidRPr="008D4C24" w14:paraId="7DB78EEC" w14:textId="77777777" w:rsidTr="007B6C2B">
        <w:trPr>
          <w:trHeight w:val="20"/>
          <w:tblHeader/>
        </w:trPr>
        <w:tc>
          <w:tcPr>
            <w:tcW w:w="1041" w:type="pct"/>
            <w:shd w:val="clear" w:color="auto" w:fill="F2F2F2"/>
          </w:tcPr>
          <w:p w14:paraId="71819456" w14:textId="77777777" w:rsidR="001B6CED" w:rsidRPr="008D4C24" w:rsidRDefault="001B6CED" w:rsidP="00D10048">
            <w:pPr>
              <w:pStyle w:val="TableHeading1"/>
              <w:spacing w:before="120" w:after="120" w:line="240" w:lineRule="atLeast"/>
            </w:pPr>
            <w:r w:rsidRPr="008D4C24">
              <w:t>INITIATIVE NAME</w:t>
            </w:r>
          </w:p>
        </w:tc>
        <w:tc>
          <w:tcPr>
            <w:tcW w:w="3959" w:type="pct"/>
            <w:shd w:val="clear" w:color="auto" w:fill="auto"/>
          </w:tcPr>
          <w:p w14:paraId="132496BD" w14:textId="77777777" w:rsidR="001B6CED" w:rsidRPr="00917B6E" w:rsidRDefault="001B6CED" w:rsidP="00D10048">
            <w:pPr>
              <w:pStyle w:val="TableText"/>
              <w:spacing w:before="120" w:after="120"/>
              <w:rPr>
                <w:sz w:val="24"/>
                <w:szCs w:val="24"/>
              </w:rPr>
            </w:pPr>
          </w:p>
        </w:tc>
      </w:tr>
      <w:tr w:rsidR="001728C0" w:rsidRPr="008D4C24" w14:paraId="613824A4" w14:textId="77777777" w:rsidTr="007B6C2B">
        <w:trPr>
          <w:trHeight w:val="20"/>
          <w:tblHeader/>
        </w:trPr>
        <w:tc>
          <w:tcPr>
            <w:tcW w:w="1041" w:type="pct"/>
            <w:shd w:val="clear" w:color="auto" w:fill="F2F2F2"/>
          </w:tcPr>
          <w:p w14:paraId="05F2F1C5" w14:textId="77777777" w:rsidR="001728C0" w:rsidRPr="008D4C24" w:rsidRDefault="001728C0" w:rsidP="00D10048">
            <w:pPr>
              <w:pStyle w:val="TableHeading1"/>
              <w:spacing w:before="120" w:after="120" w:line="240" w:lineRule="atLeast"/>
            </w:pPr>
            <w:r>
              <w:t>GENERAL COMMENTS</w:t>
            </w:r>
          </w:p>
        </w:tc>
        <w:tc>
          <w:tcPr>
            <w:tcW w:w="3959" w:type="pct"/>
            <w:shd w:val="clear" w:color="auto" w:fill="auto"/>
          </w:tcPr>
          <w:p w14:paraId="5431B3C2" w14:textId="77777777" w:rsidR="00917B6E" w:rsidRPr="00917B6E" w:rsidRDefault="00917B6E" w:rsidP="00917B6E">
            <w:pPr>
              <w:pStyle w:val="ListParagraph"/>
              <w:ind w:left="0"/>
            </w:pPr>
            <w:r>
              <w:t>…</w:t>
            </w:r>
          </w:p>
          <w:p w14:paraId="11CA053A" w14:textId="77777777" w:rsidR="00917B6E" w:rsidRDefault="00917B6E" w:rsidP="00917B6E">
            <w:pPr>
              <w:pStyle w:val="TableText"/>
              <w:spacing w:before="120" w:after="120"/>
              <w:rPr>
                <w:i/>
                <w:color w:val="0000FF"/>
                <w:sz w:val="20"/>
                <w:szCs w:val="20"/>
              </w:rPr>
            </w:pPr>
            <w:r w:rsidRPr="009E1E62">
              <w:rPr>
                <w:i/>
                <w:color w:val="0000FF"/>
                <w:sz w:val="20"/>
                <w:szCs w:val="20"/>
              </w:rPr>
              <w:t xml:space="preserve">The </w:t>
            </w:r>
            <w:r>
              <w:rPr>
                <w:i/>
                <w:color w:val="0000FF"/>
                <w:sz w:val="20"/>
                <w:szCs w:val="20"/>
              </w:rPr>
              <w:t xml:space="preserve">Reviewers 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apply an investor lens to business cases.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  <w:p w14:paraId="0E373D31" w14:textId="77777777" w:rsidR="00917B6E" w:rsidRDefault="00917B6E" w:rsidP="00917B6E">
            <w:pPr>
              <w:pStyle w:val="TableText"/>
              <w:spacing w:before="120" w:after="120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This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 feedback is concerned with ensuring that the </w:t>
            </w:r>
            <w:r>
              <w:rPr>
                <w:i/>
                <w:color w:val="0000FF"/>
                <w:sz w:val="20"/>
                <w:szCs w:val="20"/>
              </w:rPr>
              <w:t xml:space="preserve">document clearly articulates the </w:t>
            </w:r>
            <w:r w:rsidRPr="009E1E62">
              <w:rPr>
                <w:i/>
                <w:color w:val="0000FF"/>
                <w:sz w:val="20"/>
                <w:szCs w:val="20"/>
              </w:rPr>
              <w:t>case to investors</w:t>
            </w:r>
            <w:r>
              <w:rPr>
                <w:i/>
                <w:color w:val="0000FF"/>
                <w:sz w:val="20"/>
                <w:szCs w:val="20"/>
              </w:rPr>
              <w:t>,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 and that the purpose and value of the proposal is </w:t>
            </w:r>
            <w:r>
              <w:rPr>
                <w:i/>
                <w:color w:val="0000FF"/>
                <w:sz w:val="20"/>
                <w:szCs w:val="20"/>
              </w:rPr>
              <w:t>clearly laid out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.  </w:t>
            </w:r>
          </w:p>
          <w:p w14:paraId="78334056" w14:textId="77777777" w:rsidR="009E1E62" w:rsidRPr="00983B01" w:rsidRDefault="00917B6E" w:rsidP="00917B6E">
            <w:pPr>
              <w:pStyle w:val="TableText"/>
              <w:spacing w:before="120" w:after="120"/>
              <w:rPr>
                <w:i/>
                <w:color w:val="0000FF"/>
                <w:sz w:val="20"/>
                <w:szCs w:val="20"/>
              </w:rPr>
            </w:pPr>
            <w:r w:rsidRPr="009E1E62">
              <w:rPr>
                <w:i/>
                <w:color w:val="0000FF"/>
                <w:sz w:val="20"/>
                <w:szCs w:val="20"/>
              </w:rPr>
              <w:t xml:space="preserve">The key focus of this review is to ensure that </w:t>
            </w:r>
            <w:r>
              <w:rPr>
                <w:i/>
                <w:color w:val="0000FF"/>
                <w:sz w:val="20"/>
                <w:szCs w:val="20"/>
              </w:rPr>
              <w:t>the document provides decision-makers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i/>
                <w:color w:val="0000FF"/>
                <w:sz w:val="20"/>
                <w:szCs w:val="20"/>
              </w:rPr>
              <w:t>with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 sufficient context and information to make an informed decision, while ensuring that the case itself is succinct and effective.</w:t>
            </w:r>
          </w:p>
        </w:tc>
      </w:tr>
    </w:tbl>
    <w:p w14:paraId="41E29C18" w14:textId="5C617E1F" w:rsidR="001728C0" w:rsidRDefault="00D0261B" w:rsidP="00D0261B">
      <w:pPr>
        <w:tabs>
          <w:tab w:val="left" w:pos="13710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tbl>
      <w:tblPr>
        <w:tblW w:w="506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"/>
        <w:gridCol w:w="561"/>
        <w:gridCol w:w="35"/>
        <w:gridCol w:w="2438"/>
        <w:gridCol w:w="5354"/>
        <w:gridCol w:w="6346"/>
      </w:tblGrid>
      <w:tr w:rsidR="00CB375D" w:rsidRPr="008D4C24" w14:paraId="030763C3" w14:textId="77777777" w:rsidTr="001E105E">
        <w:trPr>
          <w:tblHeader/>
        </w:trPr>
        <w:tc>
          <w:tcPr>
            <w:tcW w:w="210" w:type="pct"/>
            <w:gridSpan w:val="3"/>
            <w:shd w:val="clear" w:color="auto" w:fill="F2F2F2"/>
          </w:tcPr>
          <w:p w14:paraId="2D8B0981" w14:textId="77777777" w:rsidR="00CB375D" w:rsidRPr="008D4C24" w:rsidRDefault="00CB375D" w:rsidP="00CB375D">
            <w:pPr>
              <w:pStyle w:val="TableHeading1"/>
            </w:pPr>
            <w:r>
              <w:lastRenderedPageBreak/>
              <w:t>Ref</w:t>
            </w:r>
          </w:p>
        </w:tc>
        <w:tc>
          <w:tcPr>
            <w:tcW w:w="826" w:type="pct"/>
            <w:shd w:val="clear" w:color="auto" w:fill="F2F2F2"/>
          </w:tcPr>
          <w:p w14:paraId="49F869F6" w14:textId="77777777" w:rsidR="00CB375D" w:rsidRPr="008D4C24" w:rsidRDefault="00CB375D" w:rsidP="00366104">
            <w:pPr>
              <w:pStyle w:val="TableHeading1"/>
            </w:pPr>
            <w:r>
              <w:t>Requirement</w:t>
            </w:r>
          </w:p>
        </w:tc>
        <w:tc>
          <w:tcPr>
            <w:tcW w:w="1814" w:type="pct"/>
            <w:shd w:val="clear" w:color="auto" w:fill="F2F2F2"/>
          </w:tcPr>
          <w:p w14:paraId="5A05E2E0" w14:textId="77777777" w:rsidR="00CB375D" w:rsidRPr="008D4C24" w:rsidRDefault="00CB375D" w:rsidP="00366104">
            <w:pPr>
              <w:pStyle w:val="TableHeading1"/>
            </w:pPr>
            <w:r>
              <w:t>Main e</w:t>
            </w:r>
            <w:r w:rsidRPr="008D4C24">
              <w:t xml:space="preserve">vidence </w:t>
            </w:r>
            <w:r>
              <w:t>expected</w:t>
            </w:r>
          </w:p>
        </w:tc>
        <w:tc>
          <w:tcPr>
            <w:tcW w:w="2150" w:type="pct"/>
            <w:shd w:val="clear" w:color="auto" w:fill="F2F2F2"/>
          </w:tcPr>
          <w:p w14:paraId="2EDD836B" w14:textId="77777777" w:rsidR="00CB375D" w:rsidRPr="008D4C24" w:rsidRDefault="009E6769" w:rsidP="00366104">
            <w:pPr>
              <w:pStyle w:val="TableHeading1"/>
            </w:pPr>
            <w:r>
              <w:t xml:space="preserve">Reviewer </w:t>
            </w:r>
            <w:r w:rsidR="00CB375D" w:rsidRPr="008D4C24">
              <w:t>Comments</w:t>
            </w:r>
          </w:p>
        </w:tc>
      </w:tr>
      <w:tr w:rsidR="00CB375D" w:rsidRPr="004E00F4" w14:paraId="61C148CF" w14:textId="77777777" w:rsidTr="001E105E">
        <w:tc>
          <w:tcPr>
            <w:tcW w:w="5000" w:type="pct"/>
            <w:gridSpan w:val="6"/>
            <w:shd w:val="clear" w:color="auto" w:fill="D9D9D9"/>
          </w:tcPr>
          <w:p w14:paraId="32CA5382" w14:textId="61BEC171" w:rsidR="00CB375D" w:rsidRPr="000B1EF2" w:rsidRDefault="00CB375D" w:rsidP="001A50FC">
            <w:pPr>
              <w:pStyle w:val="TableHeading1"/>
            </w:pPr>
            <w:r>
              <w:t>Executive Summary</w:t>
            </w:r>
            <w:r w:rsidR="000B1EF2">
              <w:tab/>
            </w:r>
          </w:p>
        </w:tc>
      </w:tr>
      <w:tr w:rsidR="00917B6E" w:rsidRPr="00FF43B2" w14:paraId="7B8959A6" w14:textId="77777777" w:rsidTr="0035639E">
        <w:trPr>
          <w:cantSplit/>
          <w:trHeight w:val="789"/>
        </w:trPr>
        <w:tc>
          <w:tcPr>
            <w:tcW w:w="210" w:type="pct"/>
            <w:gridSpan w:val="3"/>
          </w:tcPr>
          <w:p w14:paraId="4F1317BF" w14:textId="1AB54E2A" w:rsidR="00917B6E" w:rsidRPr="00C024CB" w:rsidRDefault="00917B6E" w:rsidP="00917B6E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14:paraId="2A82DF77" w14:textId="77777777" w:rsidR="00917B6E" w:rsidRPr="00FF43B2" w:rsidRDefault="00917B6E" w:rsidP="00917B6E">
            <w:pPr>
              <w:pStyle w:val="TableHeading2"/>
              <w:rPr>
                <w:i/>
                <w:spacing w:val="-3"/>
                <w:sz w:val="20"/>
                <w:szCs w:val="20"/>
              </w:rPr>
            </w:pPr>
            <w:r w:rsidRPr="00C024CB">
              <w:rPr>
                <w:sz w:val="20"/>
                <w:szCs w:val="20"/>
              </w:rPr>
              <w:t>General feedback</w:t>
            </w:r>
          </w:p>
        </w:tc>
        <w:tc>
          <w:tcPr>
            <w:tcW w:w="1814" w:type="pct"/>
          </w:tcPr>
          <w:p w14:paraId="79C3B357" w14:textId="77777777" w:rsidR="00917B6E" w:rsidRDefault="007969BF" w:rsidP="00917B6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917B6E">
              <w:rPr>
                <w:sz w:val="20"/>
                <w:szCs w:val="20"/>
              </w:rPr>
              <w:t xml:space="preserve">If there is an </w:t>
            </w:r>
            <w:r w:rsidR="00917B6E" w:rsidRPr="00155CB6">
              <w:rPr>
                <w:sz w:val="20"/>
                <w:szCs w:val="20"/>
              </w:rPr>
              <w:t>Executive Summary</w:t>
            </w:r>
            <w:r w:rsidR="00917B6E">
              <w:rPr>
                <w:sz w:val="20"/>
                <w:szCs w:val="20"/>
              </w:rPr>
              <w:t xml:space="preserve">]. </w:t>
            </w:r>
          </w:p>
          <w:p w14:paraId="63C40C03" w14:textId="77777777" w:rsidR="00917B6E" w:rsidRDefault="00917B6E" w:rsidP="00917B6E">
            <w:pPr>
              <w:pStyle w:val="TableTex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Is it</w:t>
            </w:r>
            <w:r w:rsidRPr="00155CB6">
              <w:rPr>
                <w:sz w:val="20"/>
                <w:szCs w:val="20"/>
              </w:rPr>
              <w:t xml:space="preserve"> complete enough to be standalone? </w:t>
            </w:r>
            <w:r>
              <w:rPr>
                <w:sz w:val="20"/>
                <w:szCs w:val="20"/>
              </w:rPr>
              <w:t xml:space="preserve"> Does it concisely summarise the 5 cases?  </w:t>
            </w:r>
            <w:r>
              <w:rPr>
                <w:spacing w:val="-3"/>
                <w:sz w:val="20"/>
                <w:szCs w:val="20"/>
              </w:rPr>
              <w:t>Does it include</w:t>
            </w:r>
            <w:r w:rsidRPr="00155CB6">
              <w:rPr>
                <w:spacing w:val="-3"/>
                <w:sz w:val="20"/>
                <w:szCs w:val="20"/>
              </w:rPr>
              <w:t xml:space="preserve"> case studies or vignettes to make it more </w:t>
            </w:r>
            <w:r>
              <w:rPr>
                <w:spacing w:val="-3"/>
                <w:sz w:val="20"/>
                <w:szCs w:val="20"/>
              </w:rPr>
              <w:t>accessible to readers</w:t>
            </w:r>
            <w:r w:rsidRPr="00155CB6">
              <w:rPr>
                <w:spacing w:val="-3"/>
                <w:sz w:val="20"/>
                <w:szCs w:val="20"/>
              </w:rPr>
              <w:t>?</w:t>
            </w:r>
          </w:p>
          <w:p w14:paraId="6F07F944" w14:textId="024652E9" w:rsidR="00917B6E" w:rsidRPr="001A50FC" w:rsidRDefault="00917B6E" w:rsidP="00917B6E">
            <w:pPr>
              <w:pStyle w:val="TableTex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Th</w:t>
            </w:r>
            <w:r w:rsidRPr="00B11666">
              <w:rPr>
                <w:spacing w:val="-3"/>
                <w:sz w:val="20"/>
                <w:szCs w:val="20"/>
              </w:rPr>
              <w:t xml:space="preserve">e first paragraph </w:t>
            </w:r>
            <w:r>
              <w:rPr>
                <w:spacing w:val="-3"/>
                <w:sz w:val="20"/>
                <w:szCs w:val="20"/>
              </w:rPr>
              <w:t xml:space="preserve">should </w:t>
            </w:r>
            <w:r w:rsidRPr="00B11666">
              <w:rPr>
                <w:spacing w:val="-3"/>
                <w:sz w:val="20"/>
                <w:szCs w:val="20"/>
              </w:rPr>
              <w:t xml:space="preserve">outline the </w:t>
            </w:r>
            <w:r w:rsidR="004A0318">
              <w:rPr>
                <w:spacing w:val="-3"/>
                <w:sz w:val="20"/>
                <w:szCs w:val="20"/>
              </w:rPr>
              <w:t xml:space="preserve">project </w:t>
            </w:r>
            <w:r w:rsidRPr="00B11666">
              <w:rPr>
                <w:spacing w:val="-3"/>
                <w:sz w:val="20"/>
                <w:szCs w:val="20"/>
              </w:rPr>
              <w:t xml:space="preserve">and spend for which approval is being sought.  </w:t>
            </w:r>
          </w:p>
        </w:tc>
        <w:tc>
          <w:tcPr>
            <w:tcW w:w="2150" w:type="pct"/>
          </w:tcPr>
          <w:p w14:paraId="403FB63E" w14:textId="1DE7B31A" w:rsidR="00917B6E" w:rsidRDefault="009F0DD7" w:rsidP="00870F53">
            <w:pPr>
              <w:pStyle w:val="TableText"/>
              <w:rPr>
                <w:rStyle w:val="Emphasis"/>
                <w:color w:val="0000FF"/>
                <w:sz w:val="20"/>
                <w:szCs w:val="20"/>
              </w:rPr>
            </w:pPr>
            <w:r>
              <w:rPr>
                <w:rStyle w:val="Emphasis"/>
                <w:color w:val="0000FF"/>
                <w:sz w:val="20"/>
                <w:szCs w:val="20"/>
              </w:rPr>
              <w:t xml:space="preserve">An </w:t>
            </w:r>
            <w:proofErr w:type="spellStart"/>
            <w:r>
              <w:rPr>
                <w:rStyle w:val="Emphasis"/>
                <w:color w:val="0000FF"/>
                <w:sz w:val="20"/>
                <w:szCs w:val="20"/>
              </w:rPr>
              <w:t>ExecSumm</w:t>
            </w:r>
            <w:proofErr w:type="spellEnd"/>
            <w:r>
              <w:rPr>
                <w:rStyle w:val="Emphasis"/>
                <w:color w:val="0000FF"/>
                <w:sz w:val="20"/>
                <w:szCs w:val="20"/>
              </w:rPr>
              <w:t xml:space="preserve"> is optional.  </w:t>
            </w:r>
            <w:r w:rsidR="00917B6E">
              <w:rPr>
                <w:rStyle w:val="Emphasis"/>
                <w:color w:val="0000FF"/>
                <w:sz w:val="20"/>
                <w:szCs w:val="20"/>
              </w:rPr>
              <w:t xml:space="preserve">For a state sector </w:t>
            </w:r>
            <w:r w:rsidR="001D1295">
              <w:rPr>
                <w:rStyle w:val="Emphasis"/>
                <w:color w:val="0000FF"/>
                <w:sz w:val="20"/>
                <w:szCs w:val="20"/>
              </w:rPr>
              <w:t>project</w:t>
            </w:r>
            <w:r w:rsidR="00917B6E">
              <w:rPr>
                <w:rStyle w:val="Emphasis"/>
                <w:color w:val="0000FF"/>
                <w:sz w:val="20"/>
                <w:szCs w:val="20"/>
              </w:rPr>
              <w:t xml:space="preserve"> </w:t>
            </w:r>
            <w:r>
              <w:rPr>
                <w:rStyle w:val="Emphasis"/>
                <w:color w:val="0000FF"/>
                <w:sz w:val="20"/>
                <w:szCs w:val="20"/>
              </w:rPr>
              <w:t xml:space="preserve">an </w:t>
            </w:r>
            <w:r w:rsidR="00917B6E">
              <w:rPr>
                <w:rStyle w:val="Emphasis"/>
                <w:color w:val="0000FF"/>
                <w:sz w:val="20"/>
                <w:szCs w:val="20"/>
              </w:rPr>
              <w:t xml:space="preserve">Executive Summary </w:t>
            </w:r>
            <w:r>
              <w:rPr>
                <w:rStyle w:val="Emphasis"/>
                <w:color w:val="0000FF"/>
                <w:sz w:val="20"/>
                <w:szCs w:val="20"/>
              </w:rPr>
              <w:t xml:space="preserve">should inform, and may </w:t>
            </w:r>
            <w:r w:rsidR="00917B6E">
              <w:rPr>
                <w:rStyle w:val="Emphasis"/>
                <w:color w:val="0000FF"/>
                <w:sz w:val="20"/>
                <w:szCs w:val="20"/>
              </w:rPr>
              <w:t xml:space="preserve">be </w:t>
            </w:r>
            <w:r w:rsidR="00596936">
              <w:rPr>
                <w:rStyle w:val="Emphasis"/>
                <w:color w:val="0000FF"/>
                <w:sz w:val="20"/>
                <w:szCs w:val="20"/>
              </w:rPr>
              <w:t>identical to</w:t>
            </w:r>
            <w:r>
              <w:rPr>
                <w:rStyle w:val="Emphasis"/>
                <w:color w:val="0000FF"/>
                <w:sz w:val="20"/>
                <w:szCs w:val="20"/>
              </w:rPr>
              <w:t>,</w:t>
            </w:r>
            <w:r w:rsidR="00917B6E">
              <w:rPr>
                <w:rStyle w:val="Emphasis"/>
                <w:color w:val="0000FF"/>
                <w:sz w:val="20"/>
                <w:szCs w:val="20"/>
              </w:rPr>
              <w:t xml:space="preserve"> a Cabinet Paper/Ministerial Briefing paper.</w:t>
            </w:r>
          </w:p>
          <w:p w14:paraId="456D7D24" w14:textId="77777777" w:rsidR="009F0DD7" w:rsidRDefault="009F0DD7" w:rsidP="009F0DD7">
            <w:pPr>
              <w:pStyle w:val="TableText"/>
              <w:rPr>
                <w:rStyle w:val="Emphasis"/>
                <w:color w:val="0000FF"/>
                <w:sz w:val="20"/>
                <w:szCs w:val="20"/>
              </w:rPr>
            </w:pPr>
            <w:r w:rsidRPr="00155CB6">
              <w:rPr>
                <w:rStyle w:val="Emphasis"/>
                <w:color w:val="0000FF"/>
                <w:sz w:val="20"/>
                <w:szCs w:val="20"/>
              </w:rPr>
              <w:t>The executive summary should tell the investment proposal story clearly at a summary level; it should meet the needs of multiple a</w:t>
            </w:r>
            <w:r>
              <w:rPr>
                <w:rStyle w:val="Emphasis"/>
                <w:color w:val="0000FF"/>
                <w:sz w:val="20"/>
                <w:szCs w:val="20"/>
              </w:rPr>
              <w:t>udiences by setting out the 5 cases</w:t>
            </w:r>
            <w:r w:rsidRPr="00155CB6">
              <w:rPr>
                <w:rStyle w:val="Emphasis"/>
                <w:color w:val="0000FF"/>
                <w:sz w:val="20"/>
                <w:szCs w:val="20"/>
              </w:rPr>
              <w:t xml:space="preserve"> of the business case in a brief, concise and accessible form</w:t>
            </w:r>
            <w:r>
              <w:rPr>
                <w:rStyle w:val="Emphasis"/>
                <w:color w:val="0000FF"/>
                <w:sz w:val="20"/>
                <w:szCs w:val="20"/>
              </w:rPr>
              <w:t xml:space="preserve">. </w:t>
            </w:r>
          </w:p>
          <w:p w14:paraId="3AA58919" w14:textId="260F9E7C" w:rsidR="009F0DD7" w:rsidRPr="00155CB6" w:rsidRDefault="009F0DD7" w:rsidP="001A50FC"/>
        </w:tc>
      </w:tr>
      <w:tr w:rsidR="00917B6E" w:rsidRPr="004E00F4" w14:paraId="606CF37A" w14:textId="77777777" w:rsidTr="001E105E">
        <w:tc>
          <w:tcPr>
            <w:tcW w:w="5000" w:type="pct"/>
            <w:gridSpan w:val="6"/>
            <w:shd w:val="clear" w:color="auto" w:fill="D9D9D9"/>
          </w:tcPr>
          <w:p w14:paraId="5F411FC7" w14:textId="4ED37649" w:rsidR="00917B6E" w:rsidRPr="004E00F4" w:rsidRDefault="00917B6E" w:rsidP="00917B6E">
            <w:pPr>
              <w:pStyle w:val="TableHeading1"/>
            </w:pPr>
            <w:r>
              <w:t>S</w:t>
            </w:r>
            <w:r w:rsidRPr="00417294">
              <w:t>trategic Case</w:t>
            </w:r>
            <w:r w:rsidR="00344DE2">
              <w:rPr>
                <w:rStyle w:val="FootnoteReference"/>
              </w:rPr>
              <w:footnoteReference w:id="1"/>
            </w:r>
          </w:p>
        </w:tc>
      </w:tr>
      <w:tr w:rsidR="00917B6E" w:rsidRPr="00FF43B2" w14:paraId="018F2AC8" w14:textId="77777777" w:rsidTr="001E105E">
        <w:trPr>
          <w:trHeight w:val="794"/>
        </w:trPr>
        <w:tc>
          <w:tcPr>
            <w:tcW w:w="210" w:type="pct"/>
            <w:gridSpan w:val="3"/>
          </w:tcPr>
          <w:p w14:paraId="4EC57586" w14:textId="05F3B17F" w:rsidR="00917B6E" w:rsidRPr="00C024CB" w:rsidRDefault="00917B6E" w:rsidP="00EE67D1">
            <w:pPr>
              <w:pStyle w:val="TableText"/>
              <w:ind w:right="-57"/>
              <w:rPr>
                <w:sz w:val="20"/>
                <w:szCs w:val="20"/>
              </w:rPr>
            </w:pPr>
            <w:r w:rsidRPr="001E105E">
              <w:rPr>
                <w:b/>
                <w:color w:val="0083AC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6" w:type="pct"/>
          </w:tcPr>
          <w:p w14:paraId="373C8B36" w14:textId="77777777" w:rsidR="009F0DD7" w:rsidRDefault="00577351" w:rsidP="00917B6E">
            <w:pPr>
              <w:pStyle w:val="TableText"/>
              <w:ind w:right="-57"/>
              <w:rPr>
                <w:i/>
                <w:spacing w:val="-3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  <w:lang w:eastAsia="en-US"/>
              </w:rPr>
              <w:t>Strategic Context</w:t>
            </w:r>
            <w:r>
              <w:rPr>
                <w:i/>
                <w:spacing w:val="-3"/>
                <w:sz w:val="20"/>
                <w:szCs w:val="20"/>
              </w:rPr>
              <w:t xml:space="preserve">– </w:t>
            </w:r>
          </w:p>
          <w:p w14:paraId="71125C32" w14:textId="77777777" w:rsidR="009F0DD7" w:rsidRDefault="009F0DD7" w:rsidP="00917B6E">
            <w:pPr>
              <w:pStyle w:val="TableText"/>
              <w:ind w:right="-57"/>
              <w:rPr>
                <w:i/>
                <w:spacing w:val="-3"/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t>Does the initiative support government strategy (</w:t>
            </w:r>
            <w:proofErr w:type="spellStart"/>
            <w:r>
              <w:rPr>
                <w:i/>
                <w:spacing w:val="-3"/>
                <w:sz w:val="20"/>
                <w:szCs w:val="20"/>
              </w:rPr>
              <w:t>eg</w:t>
            </w:r>
            <w:proofErr w:type="spellEnd"/>
            <w:r>
              <w:rPr>
                <w:i/>
                <w:spacing w:val="-3"/>
                <w:sz w:val="20"/>
                <w:szCs w:val="20"/>
              </w:rPr>
              <w:t xml:space="preserve"> Wellbeing)? </w:t>
            </w:r>
          </w:p>
          <w:p w14:paraId="083A663B" w14:textId="4A95D4D2" w:rsidR="00917B6E" w:rsidRPr="00FF43B2" w:rsidRDefault="00577351" w:rsidP="00917B6E">
            <w:pPr>
              <w:pStyle w:val="TableText"/>
              <w:ind w:right="-57"/>
              <w:rPr>
                <w:i/>
                <w:spacing w:val="-3"/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t>I</w:t>
            </w:r>
            <w:r w:rsidR="00917B6E">
              <w:rPr>
                <w:i/>
                <w:spacing w:val="-3"/>
                <w:sz w:val="20"/>
                <w:szCs w:val="20"/>
              </w:rPr>
              <w:t>s the proposal an integral part of the organisation’s (or organisations’) business strategy?</w:t>
            </w:r>
          </w:p>
        </w:tc>
        <w:tc>
          <w:tcPr>
            <w:tcW w:w="1814" w:type="pct"/>
          </w:tcPr>
          <w:p w14:paraId="4370A306" w14:textId="6C1B4A80" w:rsidR="00917B6E" w:rsidRPr="00B11666" w:rsidRDefault="00917B6E" w:rsidP="00917B6E">
            <w:pPr>
              <w:pStyle w:val="TableText"/>
              <w:rPr>
                <w:sz w:val="20"/>
                <w:szCs w:val="20"/>
              </w:rPr>
            </w:pPr>
            <w:r w:rsidRPr="001E105E">
              <w:rPr>
                <w:b/>
                <w:sz w:val="20"/>
                <w:szCs w:val="20"/>
              </w:rPr>
              <w:t>Briefly</w:t>
            </w:r>
            <w:r>
              <w:rPr>
                <w:sz w:val="20"/>
                <w:szCs w:val="20"/>
              </w:rPr>
              <w:t xml:space="preserve"> e</w:t>
            </w:r>
            <w:r w:rsidRPr="00B11666">
              <w:rPr>
                <w:sz w:val="20"/>
                <w:szCs w:val="20"/>
              </w:rPr>
              <w:t>xplain</w:t>
            </w:r>
            <w:r>
              <w:rPr>
                <w:sz w:val="20"/>
                <w:szCs w:val="20"/>
              </w:rPr>
              <w:t>s how the project</w:t>
            </w:r>
            <w:r w:rsidRPr="00B11666">
              <w:rPr>
                <w:sz w:val="20"/>
                <w:szCs w:val="20"/>
              </w:rPr>
              <w:t xml:space="preserve"> supports </w:t>
            </w:r>
            <w:r w:rsidR="009F0DD7">
              <w:rPr>
                <w:sz w:val="20"/>
                <w:szCs w:val="20"/>
              </w:rPr>
              <w:t xml:space="preserve">wider government strategies and </w:t>
            </w:r>
            <w:r w:rsidRPr="00B11666">
              <w:rPr>
                <w:sz w:val="20"/>
                <w:szCs w:val="20"/>
              </w:rPr>
              <w:t>the existing policies and strategies of the organisation</w:t>
            </w:r>
            <w:r w:rsidR="009F0DD7">
              <w:rPr>
                <w:sz w:val="20"/>
                <w:szCs w:val="20"/>
              </w:rPr>
              <w:t>,</w:t>
            </w:r>
            <w:r w:rsidRPr="00B11666">
              <w:rPr>
                <w:sz w:val="20"/>
                <w:szCs w:val="20"/>
              </w:rPr>
              <w:t xml:space="preserve"> and aligns with other programmes and projects within the strategic portfolio.</w:t>
            </w:r>
          </w:p>
          <w:p w14:paraId="532B02DB" w14:textId="77777777" w:rsidR="00917B6E" w:rsidRDefault="00917B6E" w:rsidP="00917B6E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Reference/extracts from the Strategic Assessment (Action 1: the Case for Change) if there was one</w:t>
            </w:r>
          </w:p>
          <w:p w14:paraId="3419780E" w14:textId="77777777" w:rsidR="00917B6E" w:rsidRPr="00155CB6" w:rsidRDefault="00917B6E" w:rsidP="00917B6E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Extracts from business and other relevant strategies.</w:t>
            </w:r>
          </w:p>
          <w:p w14:paraId="501F8B86" w14:textId="77777777" w:rsidR="00917B6E" w:rsidRPr="00155CB6" w:rsidRDefault="00917B6E" w:rsidP="00917B6E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pacing w:val="-3"/>
                <w:sz w:val="20"/>
                <w:szCs w:val="20"/>
              </w:rPr>
            </w:pPr>
            <w:r w:rsidRPr="00155CB6">
              <w:rPr>
                <w:spacing w:val="-3"/>
                <w:sz w:val="20"/>
                <w:szCs w:val="20"/>
              </w:rPr>
              <w:t>Reference to relevant government and organisation</w:t>
            </w:r>
            <w:r>
              <w:rPr>
                <w:spacing w:val="-3"/>
                <w:sz w:val="20"/>
                <w:szCs w:val="20"/>
              </w:rPr>
              <w:t>al</w:t>
            </w:r>
            <w:r w:rsidRPr="00155CB6">
              <w:rPr>
                <w:spacing w:val="-3"/>
                <w:sz w:val="20"/>
                <w:szCs w:val="20"/>
              </w:rPr>
              <w:t xml:space="preserve"> policies.</w:t>
            </w:r>
          </w:p>
          <w:p w14:paraId="422FE915" w14:textId="640EA567" w:rsidR="00917B6E" w:rsidRPr="0069453C" w:rsidRDefault="00917B6E" w:rsidP="00BD72B3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</w:t>
            </w:r>
            <w:r w:rsidRPr="00155CB6">
              <w:rPr>
                <w:sz w:val="20"/>
                <w:szCs w:val="20"/>
              </w:rPr>
              <w:t xml:space="preserve"> alignment with wider national or sectoral priorities and goals, policy decisions, other multi-agency programmes</w:t>
            </w:r>
            <w:r w:rsidR="001D1295">
              <w:rPr>
                <w:sz w:val="20"/>
                <w:szCs w:val="20"/>
              </w:rPr>
              <w:t>/projects</w:t>
            </w:r>
            <w:r w:rsidRPr="00155CB6">
              <w:rPr>
                <w:sz w:val="20"/>
                <w:szCs w:val="20"/>
              </w:rPr>
              <w:t xml:space="preserve"> (if relevant), </w:t>
            </w:r>
            <w:proofErr w:type="spellStart"/>
            <w:r w:rsidRPr="00155CB6">
              <w:rPr>
                <w:sz w:val="20"/>
                <w:szCs w:val="20"/>
              </w:rPr>
              <w:t>eg</w:t>
            </w:r>
            <w:proofErr w:type="spellEnd"/>
            <w:r w:rsidR="00BD72B3">
              <w:rPr>
                <w:sz w:val="20"/>
                <w:szCs w:val="20"/>
              </w:rPr>
              <w:t>,</w:t>
            </w:r>
            <w:r w:rsidR="007969BF">
              <w:rPr>
                <w:sz w:val="20"/>
                <w:szCs w:val="20"/>
              </w:rPr>
              <w:t xml:space="preserve"> </w:t>
            </w:r>
            <w:r w:rsidRPr="00155CB6">
              <w:rPr>
                <w:sz w:val="20"/>
                <w:szCs w:val="20"/>
              </w:rPr>
              <w:t xml:space="preserve">linkages to Wellbeing imperatives </w:t>
            </w:r>
            <w:r w:rsidRPr="00917B6E">
              <w:rPr>
                <w:spacing w:val="-3"/>
                <w:sz w:val="20"/>
                <w:szCs w:val="20"/>
              </w:rPr>
              <w:t>and</w:t>
            </w:r>
            <w:r w:rsidRPr="00155CB6">
              <w:rPr>
                <w:sz w:val="20"/>
                <w:szCs w:val="20"/>
              </w:rPr>
              <w:t>/or the Living Standards Framework</w:t>
            </w:r>
            <w:r>
              <w:rPr>
                <w:rStyle w:val="FootnoteReference"/>
                <w:szCs w:val="20"/>
              </w:rPr>
              <w:footnoteReference w:id="2"/>
            </w:r>
            <w:r w:rsidRPr="00155CB6">
              <w:rPr>
                <w:sz w:val="20"/>
                <w:szCs w:val="20"/>
              </w:rPr>
              <w:t xml:space="preserve"> or equivalent sector/agency framework.</w:t>
            </w:r>
          </w:p>
        </w:tc>
        <w:tc>
          <w:tcPr>
            <w:tcW w:w="2150" w:type="pct"/>
          </w:tcPr>
          <w:p w14:paraId="430D9BDA" w14:textId="77777777" w:rsidR="00917B6E" w:rsidRDefault="00917B6E" w:rsidP="00917B6E">
            <w:pPr>
              <w:pStyle w:val="TableText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Consider categorising feedback as: </w:t>
            </w:r>
          </w:p>
          <w:p w14:paraId="7C20D022" w14:textId="17739136" w:rsidR="00917B6E" w:rsidRDefault="00917B6E" w:rsidP="00917B6E">
            <w:pPr>
              <w:pStyle w:val="TableText"/>
              <w:rPr>
                <w:i/>
                <w:color w:val="0000FF"/>
                <w:sz w:val="20"/>
                <w:szCs w:val="20"/>
              </w:rPr>
            </w:pPr>
            <w:r w:rsidRPr="00917B6E">
              <w:rPr>
                <w:i/>
                <w:color w:val="0000FF"/>
                <w:sz w:val="20"/>
                <w:szCs w:val="20"/>
                <w:u w:val="single"/>
              </w:rPr>
              <w:t>Critical</w:t>
            </w:r>
            <w:r>
              <w:rPr>
                <w:i/>
                <w:color w:val="0000FF"/>
                <w:sz w:val="20"/>
                <w:szCs w:val="20"/>
              </w:rPr>
              <w:t xml:space="preserve">: essential for the </w:t>
            </w:r>
            <w:r w:rsidR="004327E6">
              <w:rPr>
                <w:i/>
                <w:color w:val="0000FF"/>
                <w:sz w:val="20"/>
                <w:szCs w:val="20"/>
              </w:rPr>
              <w:t>SSBC</w:t>
            </w:r>
            <w:r>
              <w:rPr>
                <w:i/>
                <w:color w:val="0000FF"/>
                <w:sz w:val="20"/>
                <w:szCs w:val="20"/>
              </w:rPr>
              <w:t xml:space="preserve"> to be investment-decision ready</w:t>
            </w:r>
          </w:p>
          <w:p w14:paraId="11DDB5AB" w14:textId="5ABB3360" w:rsidR="00917B6E" w:rsidRPr="00FF43B2" w:rsidRDefault="00917B6E" w:rsidP="004A0318">
            <w:pPr>
              <w:pStyle w:val="TableText"/>
              <w:rPr>
                <w:sz w:val="20"/>
                <w:szCs w:val="20"/>
              </w:rPr>
            </w:pPr>
            <w:r w:rsidRPr="00917B6E">
              <w:rPr>
                <w:i/>
                <w:color w:val="0000FF"/>
                <w:sz w:val="20"/>
                <w:szCs w:val="20"/>
                <w:u w:val="single"/>
              </w:rPr>
              <w:t>Desirable</w:t>
            </w:r>
            <w:r>
              <w:rPr>
                <w:i/>
                <w:color w:val="0000FF"/>
                <w:sz w:val="20"/>
                <w:szCs w:val="20"/>
              </w:rPr>
              <w:t xml:space="preserve">: things the </w:t>
            </w:r>
            <w:r w:rsidR="004A0318">
              <w:rPr>
                <w:i/>
                <w:color w:val="0000FF"/>
                <w:sz w:val="20"/>
                <w:szCs w:val="20"/>
              </w:rPr>
              <w:t xml:space="preserve">project </w:t>
            </w:r>
            <w:r>
              <w:rPr>
                <w:i/>
                <w:color w:val="0000FF"/>
                <w:sz w:val="20"/>
                <w:szCs w:val="20"/>
              </w:rPr>
              <w:t xml:space="preserve">should consider. </w:t>
            </w:r>
          </w:p>
        </w:tc>
      </w:tr>
      <w:tr w:rsidR="001E105E" w:rsidRPr="00FF43B2" w14:paraId="242A3B7B" w14:textId="77777777" w:rsidTr="001E105E">
        <w:trPr>
          <w:trHeight w:val="2385"/>
        </w:trPr>
        <w:tc>
          <w:tcPr>
            <w:tcW w:w="210" w:type="pct"/>
            <w:gridSpan w:val="3"/>
          </w:tcPr>
          <w:p w14:paraId="473E170C" w14:textId="77777777" w:rsidR="001E105E" w:rsidRDefault="001E105E" w:rsidP="001E105E">
            <w:pPr>
              <w:pStyle w:val="TableText"/>
              <w:ind w:right="-57"/>
              <w:rPr>
                <w:sz w:val="20"/>
                <w:szCs w:val="20"/>
              </w:rPr>
            </w:pPr>
            <w:r w:rsidRPr="001E105E">
              <w:rPr>
                <w:b/>
                <w:color w:val="0083AC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826" w:type="pct"/>
          </w:tcPr>
          <w:p w14:paraId="34070DCA" w14:textId="77777777" w:rsidR="001E105E" w:rsidRPr="00FF43B2" w:rsidRDefault="001E105E" w:rsidP="001E105E">
            <w:pPr>
              <w:pStyle w:val="TableText"/>
              <w:ind w:right="-57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  <w:lang w:eastAsia="en-US"/>
              </w:rPr>
              <w:t xml:space="preserve">Investment Objectives </w:t>
            </w:r>
            <w:r>
              <w:rPr>
                <w:i/>
                <w:spacing w:val="-3"/>
                <w:sz w:val="20"/>
                <w:szCs w:val="20"/>
              </w:rPr>
              <w:t>– A</w:t>
            </w:r>
            <w:r w:rsidRPr="003E278D">
              <w:rPr>
                <w:i/>
                <w:spacing w:val="-3"/>
                <w:sz w:val="20"/>
                <w:szCs w:val="20"/>
              </w:rPr>
              <w:t>re the investment objectives and underpinning business needs defined clearly and supported by key stakeholders and customers?</w:t>
            </w:r>
          </w:p>
        </w:tc>
        <w:tc>
          <w:tcPr>
            <w:tcW w:w="1814" w:type="pct"/>
          </w:tcPr>
          <w:p w14:paraId="0DA8BD7A" w14:textId="4A5BB150" w:rsidR="001E105E" w:rsidRPr="00FF43B2" w:rsidRDefault="001E105E" w:rsidP="001E105E">
            <w:pPr>
              <w:pStyle w:val="Tabl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Specifies</w:t>
            </w:r>
            <w:r w:rsidRPr="00E05225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investment</w:t>
            </w:r>
            <w:r w:rsidRPr="00E05225">
              <w:rPr>
                <w:sz w:val="20"/>
                <w:szCs w:val="20"/>
              </w:rPr>
              <w:t xml:space="preserve"> objectives for the </w:t>
            </w:r>
            <w:r w:rsidR="001D1295">
              <w:rPr>
                <w:sz w:val="20"/>
                <w:szCs w:val="20"/>
              </w:rPr>
              <w:t>project</w:t>
            </w:r>
            <w:r w:rsidRPr="00E05225">
              <w:rPr>
                <w:sz w:val="20"/>
                <w:szCs w:val="20"/>
              </w:rPr>
              <w:t>.  These should focus on the target outcomes fo</w:t>
            </w:r>
            <w:r>
              <w:rPr>
                <w:sz w:val="20"/>
                <w:szCs w:val="20"/>
              </w:rPr>
              <w:t>r the intervention and be SMART:</w:t>
            </w:r>
          </w:p>
          <w:p w14:paraId="1D79A28D" w14:textId="77777777" w:rsidR="001E105E" w:rsidRPr="00FF43B2" w:rsidRDefault="001E105E" w:rsidP="00917B6E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FF43B2">
              <w:rPr>
                <w:sz w:val="20"/>
                <w:szCs w:val="20"/>
              </w:rPr>
              <w:t>Specific</w:t>
            </w:r>
          </w:p>
          <w:p w14:paraId="5E5DBBA9" w14:textId="77777777" w:rsidR="001E105E" w:rsidRPr="00FF43B2" w:rsidRDefault="001E105E" w:rsidP="00917B6E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FF43B2">
              <w:rPr>
                <w:sz w:val="20"/>
                <w:szCs w:val="20"/>
              </w:rPr>
              <w:t>Measurable</w:t>
            </w:r>
          </w:p>
          <w:p w14:paraId="4CF52453" w14:textId="77777777" w:rsidR="001E105E" w:rsidRPr="00FF43B2" w:rsidRDefault="001E105E" w:rsidP="00917B6E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FF43B2">
              <w:rPr>
                <w:sz w:val="20"/>
                <w:szCs w:val="20"/>
              </w:rPr>
              <w:t>Achievable</w:t>
            </w:r>
          </w:p>
          <w:p w14:paraId="737F6D80" w14:textId="77777777" w:rsidR="001E105E" w:rsidRPr="00FF43B2" w:rsidRDefault="001E105E" w:rsidP="00917B6E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FF43B2">
              <w:rPr>
                <w:sz w:val="20"/>
                <w:szCs w:val="20"/>
              </w:rPr>
              <w:t xml:space="preserve">Relevant </w:t>
            </w:r>
          </w:p>
          <w:p w14:paraId="7A98B02C" w14:textId="77777777" w:rsidR="001E105E" w:rsidRPr="003E278D" w:rsidRDefault="001E105E" w:rsidP="00917B6E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FF43B2">
              <w:rPr>
                <w:sz w:val="20"/>
                <w:szCs w:val="20"/>
              </w:rPr>
              <w:t>Time-bound.</w:t>
            </w:r>
          </w:p>
        </w:tc>
        <w:tc>
          <w:tcPr>
            <w:tcW w:w="2150" w:type="pct"/>
          </w:tcPr>
          <w:p w14:paraId="4EAB7EBF" w14:textId="77777777" w:rsidR="001E105E" w:rsidRPr="00FF43B2" w:rsidRDefault="001E105E" w:rsidP="00917B6E">
            <w:pPr>
              <w:pStyle w:val="TableText"/>
              <w:rPr>
                <w:sz w:val="20"/>
                <w:szCs w:val="20"/>
              </w:rPr>
            </w:pPr>
          </w:p>
        </w:tc>
      </w:tr>
      <w:tr w:rsidR="001E105E" w:rsidRPr="00155CB6" w14:paraId="0D5EAB69" w14:textId="77777777" w:rsidTr="001E105E">
        <w:trPr>
          <w:gridBefore w:val="1"/>
          <w:wBefore w:w="8" w:type="pct"/>
          <w:trHeight w:val="20"/>
        </w:trPr>
        <w:tc>
          <w:tcPr>
            <w:tcW w:w="190" w:type="pct"/>
            <w:vMerge w:val="restart"/>
            <w:tcMar>
              <w:left w:w="85" w:type="dxa"/>
              <w:right w:w="85" w:type="dxa"/>
            </w:tcMar>
          </w:tcPr>
          <w:p w14:paraId="0338AC36" w14:textId="77777777" w:rsidR="001E105E" w:rsidRPr="00155CB6" w:rsidRDefault="001E105E" w:rsidP="00931FD1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3a</w:t>
            </w:r>
          </w:p>
        </w:tc>
        <w:tc>
          <w:tcPr>
            <w:tcW w:w="838" w:type="pct"/>
            <w:gridSpan w:val="2"/>
            <w:vMerge w:val="restart"/>
            <w:tcMar>
              <w:left w:w="85" w:type="dxa"/>
              <w:right w:w="85" w:type="dxa"/>
            </w:tcMar>
          </w:tcPr>
          <w:p w14:paraId="303354E2" w14:textId="7E3C41F7" w:rsidR="001E105E" w:rsidRPr="001E105E" w:rsidRDefault="001E105E" w:rsidP="00BC06DB">
            <w:pPr>
              <w:pStyle w:val="TableHeading2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Existing Arrangements and Business Needs</w:t>
            </w:r>
            <w:r>
              <w:rPr>
                <w:sz w:val="20"/>
                <w:szCs w:val="20"/>
              </w:rPr>
              <w:t xml:space="preserve"> </w:t>
            </w:r>
            <w:r w:rsidRPr="000F45AD">
              <w:rPr>
                <w:b w:val="0"/>
                <w:color w:val="000000"/>
                <w:sz w:val="20"/>
                <w:szCs w:val="20"/>
              </w:rPr>
              <w:t xml:space="preserve">– </w:t>
            </w:r>
            <w:r w:rsidRPr="000F45AD">
              <w:rPr>
                <w:b w:val="0"/>
                <w:i/>
                <w:color w:val="000000"/>
                <w:sz w:val="20"/>
                <w:szCs w:val="20"/>
              </w:rPr>
              <w:t>Are the underpinning business needs defined clearly and supported by key stakeholders and customers?</w:t>
            </w:r>
          </w:p>
        </w:tc>
        <w:tc>
          <w:tcPr>
            <w:tcW w:w="1814" w:type="pct"/>
            <w:tcMar>
              <w:left w:w="85" w:type="dxa"/>
              <w:right w:w="85" w:type="dxa"/>
            </w:tcMar>
          </w:tcPr>
          <w:p w14:paraId="3C4C1D99" w14:textId="77777777" w:rsidR="001E105E" w:rsidRDefault="001E105E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E05225">
              <w:rPr>
                <w:sz w:val="20"/>
                <w:szCs w:val="20"/>
              </w:rPr>
              <w:t xml:space="preserve">Provides a factual picture of the organisation’s current service model.  </w:t>
            </w:r>
          </w:p>
          <w:p w14:paraId="4F18499A" w14:textId="77777777" w:rsidR="001E105E" w:rsidRPr="00155CB6" w:rsidRDefault="001E105E" w:rsidP="00931FD1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Relevant extracts from business and other strategies.</w:t>
            </w:r>
          </w:p>
          <w:p w14:paraId="71CC7CAC" w14:textId="77777777" w:rsidR="001E105E" w:rsidRPr="00155CB6" w:rsidRDefault="001E105E" w:rsidP="00931FD1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Reference to</w:t>
            </w:r>
            <w:r>
              <w:rPr>
                <w:sz w:val="20"/>
                <w:szCs w:val="20"/>
              </w:rPr>
              <w:t xml:space="preserve"> any </w:t>
            </w:r>
            <w:r w:rsidRPr="00155CB6">
              <w:rPr>
                <w:sz w:val="20"/>
                <w:szCs w:val="20"/>
              </w:rPr>
              <w:t>scoping documentation.</w:t>
            </w:r>
          </w:p>
        </w:tc>
        <w:tc>
          <w:tcPr>
            <w:tcW w:w="2150" w:type="pct"/>
            <w:tcMar>
              <w:left w:w="85" w:type="dxa"/>
              <w:right w:w="85" w:type="dxa"/>
            </w:tcMar>
          </w:tcPr>
          <w:p w14:paraId="4CD7C99F" w14:textId="77777777" w:rsidR="001E105E" w:rsidRPr="00155CB6" w:rsidRDefault="001E105E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1E105E" w:rsidRPr="00155CB6" w14:paraId="21834E8F" w14:textId="77777777" w:rsidTr="001E105E">
        <w:trPr>
          <w:gridBefore w:val="1"/>
          <w:wBefore w:w="8" w:type="pct"/>
          <w:trHeight w:val="20"/>
        </w:trPr>
        <w:tc>
          <w:tcPr>
            <w:tcW w:w="190" w:type="pct"/>
            <w:vMerge/>
            <w:tcMar>
              <w:left w:w="85" w:type="dxa"/>
              <w:right w:w="85" w:type="dxa"/>
            </w:tcMar>
          </w:tcPr>
          <w:p w14:paraId="03E29C09" w14:textId="77777777" w:rsidR="001E105E" w:rsidRPr="00155CB6" w:rsidRDefault="001E105E" w:rsidP="00931FD1">
            <w:pPr>
              <w:pStyle w:val="TableText"/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Mar>
              <w:left w:w="85" w:type="dxa"/>
              <w:right w:w="85" w:type="dxa"/>
            </w:tcMar>
          </w:tcPr>
          <w:p w14:paraId="2788C449" w14:textId="77777777" w:rsidR="001E105E" w:rsidRPr="00155CB6" w:rsidRDefault="001E105E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14" w:type="pct"/>
            <w:tcMar>
              <w:left w:w="85" w:type="dxa"/>
              <w:right w:w="85" w:type="dxa"/>
            </w:tcMar>
          </w:tcPr>
          <w:p w14:paraId="44DEF524" w14:textId="3FFE834C" w:rsidR="001E105E" w:rsidRPr="00155CB6" w:rsidRDefault="001E105E" w:rsidP="00BD72B3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55CB6">
              <w:rPr>
                <w:sz w:val="20"/>
                <w:szCs w:val="20"/>
              </w:rPr>
              <w:t>learly describes existing arrangements (</w:t>
            </w:r>
            <w:proofErr w:type="spellStart"/>
            <w:r w:rsidRPr="00155CB6">
              <w:rPr>
                <w:sz w:val="20"/>
                <w:szCs w:val="20"/>
              </w:rPr>
              <w:t>ie</w:t>
            </w:r>
            <w:proofErr w:type="spellEnd"/>
            <w:r w:rsidR="00BD72B3">
              <w:rPr>
                <w:sz w:val="20"/>
                <w:szCs w:val="20"/>
              </w:rPr>
              <w:t>,</w:t>
            </w:r>
            <w:r w:rsidRPr="00155CB6">
              <w:rPr>
                <w:sz w:val="20"/>
                <w:szCs w:val="20"/>
              </w:rPr>
              <w:t xml:space="preserve"> what is currently happening), highlighting current problems, challenges and opportunities.</w:t>
            </w:r>
          </w:p>
        </w:tc>
        <w:tc>
          <w:tcPr>
            <w:tcW w:w="2150" w:type="pct"/>
            <w:tcMar>
              <w:left w:w="85" w:type="dxa"/>
              <w:right w:w="85" w:type="dxa"/>
            </w:tcMar>
          </w:tcPr>
          <w:p w14:paraId="386F5100" w14:textId="77777777" w:rsidR="001E105E" w:rsidRPr="00155CB6" w:rsidRDefault="001E105E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1E105E" w:rsidRPr="00155CB6" w14:paraId="2A343949" w14:textId="77777777" w:rsidTr="001E105E">
        <w:trPr>
          <w:gridBefore w:val="1"/>
          <w:wBefore w:w="8" w:type="pct"/>
          <w:trHeight w:val="20"/>
        </w:trPr>
        <w:tc>
          <w:tcPr>
            <w:tcW w:w="190" w:type="pct"/>
            <w:vMerge/>
            <w:tcMar>
              <w:left w:w="85" w:type="dxa"/>
              <w:right w:w="85" w:type="dxa"/>
            </w:tcMar>
          </w:tcPr>
          <w:p w14:paraId="45698A75" w14:textId="77777777" w:rsidR="001E105E" w:rsidRPr="00155CB6" w:rsidRDefault="001E105E" w:rsidP="00931FD1">
            <w:pPr>
              <w:pStyle w:val="TableText"/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Mar>
              <w:left w:w="85" w:type="dxa"/>
              <w:right w:w="85" w:type="dxa"/>
            </w:tcMar>
          </w:tcPr>
          <w:p w14:paraId="7CF1816B" w14:textId="77777777" w:rsidR="001E105E" w:rsidRPr="00155CB6" w:rsidRDefault="001E105E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14" w:type="pct"/>
            <w:tcMar>
              <w:left w:w="85" w:type="dxa"/>
              <w:right w:w="85" w:type="dxa"/>
            </w:tcMar>
          </w:tcPr>
          <w:p w14:paraId="57FEDAAF" w14:textId="64F2A4EF" w:rsidR="001E105E" w:rsidRPr="00155CB6" w:rsidRDefault="001E105E" w:rsidP="00BD72B3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E05225">
              <w:rPr>
                <w:sz w:val="20"/>
                <w:szCs w:val="20"/>
              </w:rPr>
              <w:t>Specif</w:t>
            </w:r>
            <w:r>
              <w:rPr>
                <w:sz w:val="20"/>
                <w:szCs w:val="20"/>
              </w:rPr>
              <w:t>ies</w:t>
            </w:r>
            <w:r w:rsidRPr="00E05225">
              <w:rPr>
                <w:sz w:val="20"/>
                <w:szCs w:val="20"/>
              </w:rPr>
              <w:t xml:space="preserve"> the organisation’s business needs in terms of the service improvements required to achieve the specified spending objectives.  Focus </w:t>
            </w:r>
            <w:r>
              <w:rPr>
                <w:sz w:val="20"/>
                <w:szCs w:val="20"/>
              </w:rPr>
              <w:t xml:space="preserve">is </w:t>
            </w:r>
            <w:r w:rsidRPr="00E05225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the “service gaps”</w:t>
            </w:r>
            <w:r w:rsidRPr="00155CB6">
              <w:rPr>
                <w:sz w:val="20"/>
                <w:szCs w:val="20"/>
              </w:rPr>
              <w:t xml:space="preserve"> (</w:t>
            </w:r>
            <w:proofErr w:type="spellStart"/>
            <w:r w:rsidRPr="00155CB6">
              <w:rPr>
                <w:sz w:val="20"/>
                <w:szCs w:val="20"/>
              </w:rPr>
              <w:t>ie</w:t>
            </w:r>
            <w:proofErr w:type="spellEnd"/>
            <w:r w:rsidR="00BD72B3">
              <w:rPr>
                <w:sz w:val="20"/>
                <w:szCs w:val="20"/>
              </w:rPr>
              <w:t>,</w:t>
            </w:r>
            <w:r w:rsidRPr="00155CB6">
              <w:rPr>
                <w:sz w:val="20"/>
                <w:szCs w:val="20"/>
              </w:rPr>
              <w:t xml:space="preserve"> required changes from the current state/operating model).</w:t>
            </w:r>
          </w:p>
        </w:tc>
        <w:tc>
          <w:tcPr>
            <w:tcW w:w="2150" w:type="pct"/>
            <w:tcMar>
              <w:left w:w="85" w:type="dxa"/>
              <w:right w:w="85" w:type="dxa"/>
            </w:tcMar>
          </w:tcPr>
          <w:p w14:paraId="67184C4E" w14:textId="77777777" w:rsidR="001E105E" w:rsidRPr="00155CB6" w:rsidRDefault="001E105E" w:rsidP="00931FD1">
            <w:pPr>
              <w:pStyle w:val="TableText"/>
              <w:tabs>
                <w:tab w:val="left" w:pos="37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1E105E" w:rsidRPr="00155CB6" w14:paraId="391EFDCF" w14:textId="77777777" w:rsidTr="001E105E">
        <w:trPr>
          <w:gridBefore w:val="1"/>
          <w:wBefore w:w="8" w:type="pct"/>
          <w:trHeight w:val="20"/>
        </w:trPr>
        <w:tc>
          <w:tcPr>
            <w:tcW w:w="190" w:type="pct"/>
            <w:vMerge/>
            <w:tcMar>
              <w:left w:w="85" w:type="dxa"/>
              <w:right w:w="85" w:type="dxa"/>
            </w:tcMar>
          </w:tcPr>
          <w:p w14:paraId="30865D0B" w14:textId="77777777" w:rsidR="001E105E" w:rsidRPr="00155CB6" w:rsidRDefault="001E105E" w:rsidP="00931FD1">
            <w:pPr>
              <w:pStyle w:val="TableText"/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Mar>
              <w:left w:w="85" w:type="dxa"/>
              <w:right w:w="85" w:type="dxa"/>
            </w:tcMar>
          </w:tcPr>
          <w:p w14:paraId="2DAC3954" w14:textId="77777777" w:rsidR="001E105E" w:rsidRPr="00155CB6" w:rsidRDefault="001E105E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14" w:type="pct"/>
            <w:tcMar>
              <w:left w:w="85" w:type="dxa"/>
              <w:right w:w="85" w:type="dxa"/>
            </w:tcMar>
          </w:tcPr>
          <w:p w14:paraId="4320062F" w14:textId="77777777" w:rsidR="001E105E" w:rsidRPr="00155CB6" w:rsidRDefault="001E105E" w:rsidP="00931FD1">
            <w:pPr>
              <w:pStyle w:val="TableText"/>
              <w:spacing w:before="40" w:after="40"/>
              <w:rPr>
                <w:spacing w:val="-3"/>
                <w:sz w:val="20"/>
                <w:szCs w:val="20"/>
              </w:rPr>
            </w:pPr>
            <w:r w:rsidRPr="00155CB6">
              <w:rPr>
                <w:spacing w:val="-3"/>
                <w:sz w:val="20"/>
                <w:szCs w:val="20"/>
              </w:rPr>
              <w:t>Provides references or links to supporting documents showing senior management and key stakeholder involvement and support.</w:t>
            </w:r>
          </w:p>
        </w:tc>
        <w:tc>
          <w:tcPr>
            <w:tcW w:w="2150" w:type="pct"/>
            <w:tcMar>
              <w:left w:w="85" w:type="dxa"/>
              <w:right w:w="85" w:type="dxa"/>
            </w:tcMar>
          </w:tcPr>
          <w:p w14:paraId="3E9A1B88" w14:textId="77777777" w:rsidR="001E105E" w:rsidRPr="00155CB6" w:rsidRDefault="001E105E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1E105E" w:rsidRPr="00155CB6" w14:paraId="210A38B9" w14:textId="77777777" w:rsidTr="001E105E">
        <w:trPr>
          <w:gridBefore w:val="1"/>
          <w:wBefore w:w="8" w:type="pct"/>
          <w:trHeight w:val="20"/>
        </w:trPr>
        <w:tc>
          <w:tcPr>
            <w:tcW w:w="190" w:type="pct"/>
            <w:vMerge/>
            <w:tcMar>
              <w:left w:w="85" w:type="dxa"/>
              <w:right w:w="85" w:type="dxa"/>
            </w:tcMar>
          </w:tcPr>
          <w:p w14:paraId="74FBBA06" w14:textId="77777777" w:rsidR="001E105E" w:rsidRPr="00155CB6" w:rsidRDefault="001E105E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Merge/>
            <w:tcMar>
              <w:left w:w="85" w:type="dxa"/>
              <w:right w:w="85" w:type="dxa"/>
            </w:tcMar>
          </w:tcPr>
          <w:p w14:paraId="781C717C" w14:textId="77777777" w:rsidR="001E105E" w:rsidRPr="00155CB6" w:rsidRDefault="001E105E" w:rsidP="00931FD1">
            <w:pPr>
              <w:pStyle w:val="TableHeading2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14" w:type="pct"/>
            <w:tcMar>
              <w:left w:w="85" w:type="dxa"/>
              <w:right w:w="85" w:type="dxa"/>
            </w:tcMar>
          </w:tcPr>
          <w:p w14:paraId="763AA53E" w14:textId="0E902B64" w:rsidR="001E105E" w:rsidRPr="00155CB6" w:rsidRDefault="001E105E" w:rsidP="0035639E">
            <w:pPr>
              <w:pStyle w:val="TableText"/>
              <w:numPr>
                <w:ilvl w:val="0"/>
                <w:numId w:val="24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 ‘case for change' workshop using I</w:t>
            </w:r>
            <w:r w:rsidRPr="00155CB6">
              <w:rPr>
                <w:sz w:val="20"/>
                <w:szCs w:val="20"/>
              </w:rPr>
              <w:t xml:space="preserve">nvestment Logic </w:t>
            </w:r>
            <w:r>
              <w:rPr>
                <w:sz w:val="20"/>
                <w:szCs w:val="20"/>
              </w:rPr>
              <w:t xml:space="preserve">Mapping </w:t>
            </w:r>
            <w:r w:rsidRPr="00155CB6">
              <w:rPr>
                <w:sz w:val="20"/>
                <w:szCs w:val="20"/>
              </w:rPr>
              <w:t xml:space="preserve">(ILM) </w:t>
            </w:r>
            <w:r w:rsidR="00185F4D">
              <w:rPr>
                <w:sz w:val="20"/>
                <w:szCs w:val="20"/>
              </w:rPr>
              <w:t>(</w:t>
            </w:r>
            <w:r w:rsidR="00AE31EC">
              <w:rPr>
                <w:sz w:val="20"/>
                <w:szCs w:val="20"/>
              </w:rPr>
              <w:t xml:space="preserve">mandatory </w:t>
            </w:r>
            <w:r w:rsidR="00185F4D">
              <w:rPr>
                <w:sz w:val="20"/>
                <w:szCs w:val="20"/>
              </w:rPr>
              <w:t>for High Risk</w:t>
            </w:r>
            <w:r w:rsidR="004A0318">
              <w:rPr>
                <w:sz w:val="20"/>
                <w:szCs w:val="20"/>
              </w:rPr>
              <w:t xml:space="preserve">/High Value </w:t>
            </w:r>
            <w:r w:rsidR="00185F4D">
              <w:rPr>
                <w:sz w:val="20"/>
                <w:szCs w:val="20"/>
              </w:rPr>
              <w:t xml:space="preserve">projects in state sector entities) </w:t>
            </w:r>
            <w:r w:rsidRPr="00155CB6">
              <w:rPr>
                <w:sz w:val="20"/>
                <w:szCs w:val="20"/>
              </w:rPr>
              <w:t>or equivalent analysis</w:t>
            </w:r>
            <w:r>
              <w:rPr>
                <w:sz w:val="20"/>
                <w:szCs w:val="20"/>
              </w:rPr>
              <w:t xml:space="preserve"> technique.</w:t>
            </w:r>
          </w:p>
          <w:p w14:paraId="42E23DD3" w14:textId="77777777" w:rsidR="001E105E" w:rsidRPr="00155CB6" w:rsidRDefault="001E105E" w:rsidP="0035639E">
            <w:pPr>
              <w:pStyle w:val="TableText"/>
              <w:numPr>
                <w:ilvl w:val="0"/>
                <w:numId w:val="24"/>
              </w:numPr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 xml:space="preserve">Evidence of </w:t>
            </w:r>
            <w:r>
              <w:rPr>
                <w:sz w:val="20"/>
                <w:szCs w:val="20"/>
              </w:rPr>
              <w:t xml:space="preserve">Senior Responsible Owner (SRO) </w:t>
            </w:r>
            <w:r w:rsidRPr="00155CB6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other </w:t>
            </w:r>
            <w:r w:rsidRPr="00155CB6">
              <w:rPr>
                <w:sz w:val="20"/>
                <w:szCs w:val="20"/>
              </w:rPr>
              <w:t>key stakeholder involvement in this analysis</w:t>
            </w:r>
            <w:r>
              <w:rPr>
                <w:sz w:val="20"/>
                <w:szCs w:val="20"/>
              </w:rPr>
              <w:t xml:space="preserve"> workshop</w:t>
            </w:r>
            <w:r w:rsidRPr="00155CB6">
              <w:rPr>
                <w:sz w:val="20"/>
                <w:szCs w:val="20"/>
              </w:rPr>
              <w:t>.</w:t>
            </w:r>
          </w:p>
        </w:tc>
        <w:tc>
          <w:tcPr>
            <w:tcW w:w="2150" w:type="pct"/>
            <w:tcMar>
              <w:left w:w="85" w:type="dxa"/>
              <w:right w:w="85" w:type="dxa"/>
            </w:tcMar>
          </w:tcPr>
          <w:p w14:paraId="7C6A9CB1" w14:textId="77777777" w:rsidR="001E105E" w:rsidRPr="00155CB6" w:rsidRDefault="001E105E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</w:tbl>
    <w:p w14:paraId="202EE5F4" w14:textId="77777777" w:rsidR="001E105E" w:rsidRDefault="001E105E"/>
    <w:p w14:paraId="423885D3" w14:textId="77777777" w:rsidR="001E105E" w:rsidRDefault="001E105E"/>
    <w:tbl>
      <w:tblPr>
        <w:tblW w:w="513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"/>
        <w:gridCol w:w="564"/>
        <w:gridCol w:w="10"/>
        <w:gridCol w:w="6"/>
        <w:gridCol w:w="2322"/>
        <w:gridCol w:w="7"/>
        <w:gridCol w:w="5414"/>
        <w:gridCol w:w="927"/>
        <w:gridCol w:w="5512"/>
        <w:gridCol w:w="5"/>
        <w:gridCol w:w="158"/>
      </w:tblGrid>
      <w:tr w:rsidR="00ED63B8" w:rsidRPr="008D4C24" w14:paraId="4098C09E" w14:textId="77777777" w:rsidTr="001A50FC">
        <w:trPr>
          <w:gridAfter w:val="2"/>
          <w:wAfter w:w="62" w:type="pct"/>
          <w:tblHeader/>
        </w:trPr>
        <w:tc>
          <w:tcPr>
            <w:tcW w:w="207" w:type="pct"/>
            <w:gridSpan w:val="3"/>
            <w:shd w:val="clear" w:color="auto" w:fill="F2F2F2"/>
          </w:tcPr>
          <w:p w14:paraId="15A839E0" w14:textId="77777777" w:rsidR="00ED63B8" w:rsidRPr="008D4C24" w:rsidRDefault="00ED63B8" w:rsidP="001E4E57">
            <w:pPr>
              <w:pStyle w:val="TableHeading1"/>
            </w:pPr>
            <w:r>
              <w:lastRenderedPageBreak/>
              <w:t>Ref</w:t>
            </w:r>
          </w:p>
        </w:tc>
        <w:tc>
          <w:tcPr>
            <w:tcW w:w="789" w:type="pct"/>
            <w:gridSpan w:val="3"/>
            <w:shd w:val="clear" w:color="auto" w:fill="F2F2F2"/>
          </w:tcPr>
          <w:p w14:paraId="71C1071C" w14:textId="77777777" w:rsidR="00ED63B8" w:rsidRPr="008D4C24" w:rsidRDefault="00ED63B8" w:rsidP="001E4E57">
            <w:pPr>
              <w:pStyle w:val="TableHeading1"/>
            </w:pPr>
            <w:r>
              <w:t>Requirement</w:t>
            </w:r>
          </w:p>
        </w:tc>
        <w:tc>
          <w:tcPr>
            <w:tcW w:w="1818" w:type="pct"/>
            <w:shd w:val="clear" w:color="auto" w:fill="F2F2F2"/>
          </w:tcPr>
          <w:p w14:paraId="153ABAFB" w14:textId="77777777" w:rsidR="00ED63B8" w:rsidRPr="008D4C24" w:rsidRDefault="00ED63B8" w:rsidP="001E4E57">
            <w:pPr>
              <w:pStyle w:val="TableHeading1"/>
            </w:pPr>
            <w:r>
              <w:t>Main e</w:t>
            </w:r>
            <w:r w:rsidRPr="008D4C24">
              <w:t xml:space="preserve">vidence </w:t>
            </w:r>
            <w:r>
              <w:t>expected</w:t>
            </w:r>
          </w:p>
        </w:tc>
        <w:tc>
          <w:tcPr>
            <w:tcW w:w="2124" w:type="pct"/>
            <w:gridSpan w:val="2"/>
            <w:shd w:val="clear" w:color="auto" w:fill="F2F2F2"/>
          </w:tcPr>
          <w:p w14:paraId="0923E1C4" w14:textId="77777777" w:rsidR="00ED63B8" w:rsidRPr="008D4C24" w:rsidRDefault="00ED63B8" w:rsidP="001E4E57">
            <w:pPr>
              <w:pStyle w:val="TableHeading1"/>
            </w:pPr>
            <w:r>
              <w:t xml:space="preserve">Reviewer </w:t>
            </w:r>
            <w:r w:rsidRPr="008D4C24">
              <w:t>Comments</w:t>
            </w:r>
          </w:p>
        </w:tc>
      </w:tr>
      <w:tr w:rsidR="00917B6E" w:rsidRPr="00FF43B2" w14:paraId="48B7E948" w14:textId="77777777" w:rsidTr="001A50FC">
        <w:trPr>
          <w:gridAfter w:val="2"/>
          <w:wAfter w:w="62" w:type="pct"/>
          <w:trHeight w:val="690"/>
        </w:trPr>
        <w:tc>
          <w:tcPr>
            <w:tcW w:w="209" w:type="pct"/>
            <w:gridSpan w:val="4"/>
          </w:tcPr>
          <w:p w14:paraId="0D72D4BC" w14:textId="77777777" w:rsidR="00917B6E" w:rsidRPr="00C024CB" w:rsidRDefault="00917B6E" w:rsidP="001E105E">
            <w:pPr>
              <w:pStyle w:val="TableText"/>
              <w:ind w:right="-57"/>
              <w:rPr>
                <w:sz w:val="20"/>
                <w:szCs w:val="20"/>
              </w:rPr>
            </w:pPr>
            <w:r w:rsidRPr="001E105E">
              <w:rPr>
                <w:b/>
                <w:color w:val="0083A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7" w:type="pct"/>
            <w:gridSpan w:val="2"/>
          </w:tcPr>
          <w:p w14:paraId="0957E50D" w14:textId="77777777" w:rsidR="00917B6E" w:rsidRPr="00FF43B2" w:rsidRDefault="00917B6E" w:rsidP="001E105E">
            <w:pPr>
              <w:pStyle w:val="TableText"/>
              <w:ind w:right="-57"/>
              <w:rPr>
                <w:i/>
                <w:spacing w:val="-3"/>
                <w:sz w:val="20"/>
                <w:szCs w:val="20"/>
              </w:rPr>
            </w:pPr>
            <w:r w:rsidRPr="00A5374D">
              <w:rPr>
                <w:b/>
                <w:color w:val="0083AC"/>
                <w:sz w:val="20"/>
                <w:szCs w:val="20"/>
                <w:lang w:eastAsia="en-US"/>
              </w:rPr>
              <w:t>Potential Business Scope</w:t>
            </w:r>
            <w:r w:rsidR="001E105E">
              <w:rPr>
                <w:b/>
                <w:color w:val="0083AC"/>
                <w:sz w:val="20"/>
                <w:szCs w:val="20"/>
                <w:lang w:eastAsia="en-US"/>
              </w:rPr>
              <w:t xml:space="preserve"> </w:t>
            </w:r>
            <w:r w:rsidR="001E105E">
              <w:rPr>
                <w:i/>
                <w:spacing w:val="-3"/>
                <w:sz w:val="20"/>
                <w:szCs w:val="20"/>
              </w:rPr>
              <w:t>– is</w:t>
            </w:r>
            <w:r w:rsidRPr="00FF43B2">
              <w:rPr>
                <w:i/>
                <w:spacing w:val="-3"/>
                <w:sz w:val="20"/>
                <w:szCs w:val="20"/>
              </w:rPr>
              <w:t xml:space="preserve"> the scope for potential change to current services and bus</w:t>
            </w:r>
            <w:r>
              <w:rPr>
                <w:i/>
                <w:spacing w:val="-3"/>
                <w:sz w:val="20"/>
                <w:szCs w:val="20"/>
              </w:rPr>
              <w:t>iness processes clearly defined, including what is out of scope</w:t>
            </w:r>
            <w:r w:rsidR="001E105E">
              <w:rPr>
                <w:i/>
                <w:spacing w:val="-3"/>
                <w:sz w:val="20"/>
                <w:szCs w:val="20"/>
              </w:rPr>
              <w:t>?</w:t>
            </w:r>
          </w:p>
        </w:tc>
        <w:tc>
          <w:tcPr>
            <w:tcW w:w="1818" w:type="pct"/>
          </w:tcPr>
          <w:p w14:paraId="0BFAD268" w14:textId="653F9326" w:rsidR="001E105E" w:rsidRDefault="001E105E" w:rsidP="001E105E">
            <w:pPr>
              <w:pStyle w:val="TableText"/>
              <w:spacing w:before="40" w:after="4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Identifies </w:t>
            </w:r>
            <w:r w:rsidRPr="00E05225">
              <w:rPr>
                <w:sz w:val="20"/>
                <w:szCs w:val="20"/>
              </w:rPr>
              <w:t xml:space="preserve">the potential scope for the </w:t>
            </w:r>
            <w:r w:rsidR="001D1295">
              <w:rPr>
                <w:sz w:val="20"/>
                <w:szCs w:val="20"/>
              </w:rPr>
              <w:t>project</w:t>
            </w:r>
            <w:r w:rsidRPr="00E05225">
              <w:rPr>
                <w:sz w:val="20"/>
                <w:szCs w:val="20"/>
              </w:rPr>
              <w:t xml:space="preserve"> in terms of the outcomes, </w:t>
            </w:r>
            <w:r>
              <w:rPr>
                <w:sz w:val="20"/>
                <w:szCs w:val="20"/>
              </w:rPr>
              <w:t>servic</w:t>
            </w:r>
            <w:r w:rsidRPr="00E05225">
              <w:rPr>
                <w:sz w:val="20"/>
                <w:szCs w:val="20"/>
              </w:rPr>
              <w:t>es changes and operational capabilities required.</w:t>
            </w:r>
            <w:r>
              <w:rPr>
                <w:sz w:val="20"/>
                <w:szCs w:val="20"/>
              </w:rPr>
              <w:t xml:space="preserve"> </w:t>
            </w:r>
          </w:p>
          <w:p w14:paraId="3066997A" w14:textId="77777777" w:rsidR="001E105E" w:rsidRPr="00300267" w:rsidRDefault="001E105E" w:rsidP="001E105E">
            <w:pPr>
              <w:pStyle w:val="TableText"/>
              <w:spacing w:before="40" w:after="40"/>
            </w:pPr>
            <w:r w:rsidRPr="00300267">
              <w:rPr>
                <w:sz w:val="20"/>
              </w:rPr>
              <w:t xml:space="preserve">Focus </w:t>
            </w:r>
            <w:r>
              <w:rPr>
                <w:sz w:val="20"/>
              </w:rPr>
              <w:t xml:space="preserve">is </w:t>
            </w:r>
            <w:r w:rsidRPr="00300267">
              <w:rPr>
                <w:sz w:val="20"/>
              </w:rPr>
              <w:t>on the projects - outputs and key activities - required to close the “service gaps” identified on a continuum</w:t>
            </w:r>
            <w:r>
              <w:rPr>
                <w:sz w:val="20"/>
              </w:rPr>
              <w:t>-</w:t>
            </w:r>
            <w:r w:rsidRPr="00300267">
              <w:rPr>
                <w:sz w:val="20"/>
              </w:rPr>
              <w:t>of</w:t>
            </w:r>
            <w:r>
              <w:rPr>
                <w:sz w:val="20"/>
              </w:rPr>
              <w:t>-</w:t>
            </w:r>
            <w:r w:rsidRPr="00300267">
              <w:rPr>
                <w:sz w:val="20"/>
                <w:szCs w:val="20"/>
              </w:rPr>
              <w:t>need</w:t>
            </w:r>
            <w:r w:rsidRPr="00300267">
              <w:rPr>
                <w:sz w:val="20"/>
              </w:rPr>
              <w:t xml:space="preserve"> basis: core (essential); desirable and optional.</w:t>
            </w:r>
          </w:p>
          <w:p w14:paraId="6B1AB1E9" w14:textId="77777777" w:rsidR="001E105E" w:rsidRPr="00155CB6" w:rsidRDefault="001E105E" w:rsidP="001E105E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</w:t>
            </w:r>
            <w:r w:rsidRPr="00155CB6">
              <w:rPr>
                <w:sz w:val="20"/>
                <w:szCs w:val="20"/>
              </w:rPr>
              <w:t>documentation of scope exclusions</w:t>
            </w:r>
            <w:r>
              <w:rPr>
                <w:sz w:val="20"/>
                <w:szCs w:val="20"/>
              </w:rPr>
              <w:t>/boundaries</w:t>
            </w:r>
            <w:r w:rsidRPr="00155CB6">
              <w:rPr>
                <w:sz w:val="20"/>
                <w:szCs w:val="20"/>
              </w:rPr>
              <w:t>.</w:t>
            </w:r>
          </w:p>
          <w:p w14:paraId="7A283A9E" w14:textId="77777777" w:rsidR="00917B6E" w:rsidRPr="00FF43B2" w:rsidRDefault="001E105E" w:rsidP="00185F4D">
            <w:pPr>
              <w:pStyle w:val="TableText"/>
              <w:spacing w:before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Statement of any security and confidentiality issues.</w:t>
            </w:r>
          </w:p>
        </w:tc>
        <w:tc>
          <w:tcPr>
            <w:tcW w:w="2124" w:type="pct"/>
            <w:gridSpan w:val="2"/>
          </w:tcPr>
          <w:p w14:paraId="745DACB7" w14:textId="77777777" w:rsidR="00917B6E" w:rsidRPr="00FF43B2" w:rsidRDefault="00917B6E" w:rsidP="00917B6E">
            <w:pPr>
              <w:pStyle w:val="TableText"/>
              <w:rPr>
                <w:sz w:val="20"/>
                <w:szCs w:val="20"/>
              </w:rPr>
            </w:pPr>
          </w:p>
        </w:tc>
      </w:tr>
      <w:tr w:rsidR="00917B6E" w:rsidRPr="00FF43B2" w14:paraId="760936C1" w14:textId="77777777" w:rsidTr="001A50FC">
        <w:trPr>
          <w:gridAfter w:val="2"/>
          <w:wAfter w:w="62" w:type="pct"/>
          <w:trHeight w:val="454"/>
        </w:trPr>
        <w:tc>
          <w:tcPr>
            <w:tcW w:w="209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7D5249" w14:textId="77777777" w:rsidR="00917B6E" w:rsidRPr="00C024CB" w:rsidRDefault="00917B6E" w:rsidP="001E105E">
            <w:pPr>
              <w:pStyle w:val="TableText"/>
              <w:ind w:right="-57"/>
              <w:rPr>
                <w:sz w:val="20"/>
                <w:szCs w:val="20"/>
              </w:rPr>
            </w:pPr>
            <w:r w:rsidRPr="001E105E">
              <w:rPr>
                <w:b/>
                <w:color w:val="0083AC"/>
                <w:sz w:val="20"/>
                <w:szCs w:val="20"/>
                <w:lang w:eastAsia="en-US"/>
              </w:rPr>
              <w:t>5a</w:t>
            </w:r>
          </w:p>
        </w:tc>
        <w:tc>
          <w:tcPr>
            <w:tcW w:w="78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CAA046" w14:textId="77777777" w:rsidR="00917B6E" w:rsidRPr="00FF43B2" w:rsidRDefault="001E105E" w:rsidP="00917B6E">
            <w:pPr>
              <w:pStyle w:val="TableText"/>
              <w:ind w:right="-57"/>
              <w:rPr>
                <w:i/>
                <w:spacing w:val="-3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  <w:lang w:eastAsia="en-US"/>
              </w:rPr>
              <w:t>Benefits</w:t>
            </w:r>
            <w:r>
              <w:rPr>
                <w:i/>
                <w:spacing w:val="-3"/>
                <w:sz w:val="20"/>
                <w:szCs w:val="20"/>
              </w:rPr>
              <w:t xml:space="preserve"> – H</w:t>
            </w:r>
            <w:r w:rsidR="00917B6E" w:rsidRPr="00FF43B2">
              <w:rPr>
                <w:i/>
                <w:spacing w:val="-3"/>
                <w:sz w:val="20"/>
                <w:szCs w:val="20"/>
              </w:rPr>
              <w:t>ave the main benefits been clearly defined by key stakeholders and customers, with arrangements for their management?</w:t>
            </w:r>
          </w:p>
        </w:tc>
        <w:tc>
          <w:tcPr>
            <w:tcW w:w="18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736A87" w14:textId="35B83A4B" w:rsidR="00577351" w:rsidRDefault="00577351" w:rsidP="00577351">
            <w:pPr>
              <w:pStyle w:val="TableText"/>
              <w:spacing w:before="40" w:after="0"/>
              <w:rPr>
                <w:sz w:val="20"/>
                <w:szCs w:val="20"/>
              </w:rPr>
            </w:pPr>
            <w:r w:rsidRPr="00300267">
              <w:rPr>
                <w:sz w:val="20"/>
                <w:szCs w:val="20"/>
              </w:rPr>
              <w:t>Specif</w:t>
            </w:r>
            <w:r>
              <w:rPr>
                <w:sz w:val="20"/>
                <w:szCs w:val="20"/>
              </w:rPr>
              <w:t>ies</w:t>
            </w:r>
            <w:r w:rsidRPr="00300267">
              <w:rPr>
                <w:sz w:val="20"/>
                <w:szCs w:val="20"/>
              </w:rPr>
              <w:t xml:space="preserve"> the main</w:t>
            </w:r>
            <w:r w:rsidR="00BB31D4">
              <w:rPr>
                <w:sz w:val="20"/>
                <w:szCs w:val="20"/>
              </w:rPr>
              <w:t xml:space="preserve"> potential</w:t>
            </w:r>
            <w:r w:rsidRPr="00300267">
              <w:rPr>
                <w:sz w:val="20"/>
                <w:szCs w:val="20"/>
              </w:rPr>
              <w:t xml:space="preserve"> benefits </w:t>
            </w:r>
            <w:r w:rsidR="00E422BB">
              <w:rPr>
                <w:sz w:val="20"/>
                <w:szCs w:val="20"/>
              </w:rPr>
              <w:t xml:space="preserve">(and </w:t>
            </w:r>
            <w:proofErr w:type="spellStart"/>
            <w:r w:rsidR="00E422BB">
              <w:rPr>
                <w:sz w:val="20"/>
                <w:szCs w:val="20"/>
              </w:rPr>
              <w:t>disbenefits</w:t>
            </w:r>
            <w:proofErr w:type="spellEnd"/>
            <w:r w:rsidR="00E422BB">
              <w:rPr>
                <w:sz w:val="20"/>
                <w:szCs w:val="20"/>
              </w:rPr>
              <w:t xml:space="preserve">) </w:t>
            </w:r>
            <w:r w:rsidRPr="00300267">
              <w:rPr>
                <w:sz w:val="20"/>
                <w:szCs w:val="20"/>
              </w:rPr>
              <w:t xml:space="preserve">associated with the achievement of the </w:t>
            </w:r>
            <w:r w:rsidR="001D1295">
              <w:rPr>
                <w:sz w:val="20"/>
                <w:szCs w:val="20"/>
              </w:rPr>
              <w:t>project</w:t>
            </w:r>
            <w:r w:rsidRPr="00300267">
              <w:rPr>
                <w:sz w:val="20"/>
                <w:szCs w:val="20"/>
              </w:rPr>
              <w:t xml:space="preserve">’s </w:t>
            </w:r>
            <w:r>
              <w:rPr>
                <w:sz w:val="20"/>
                <w:szCs w:val="20"/>
              </w:rPr>
              <w:t>investment</w:t>
            </w:r>
            <w:r w:rsidRPr="00300267">
              <w:rPr>
                <w:sz w:val="20"/>
                <w:szCs w:val="20"/>
              </w:rPr>
              <w:t xml:space="preserve"> objectives by</w:t>
            </w:r>
            <w:r>
              <w:rPr>
                <w:sz w:val="20"/>
                <w:szCs w:val="20"/>
              </w:rPr>
              <w:t xml:space="preserve"> </w:t>
            </w:r>
            <w:r w:rsidRPr="00300267">
              <w:rPr>
                <w:sz w:val="20"/>
                <w:szCs w:val="20"/>
              </w:rPr>
              <w:t>beneficiary</w:t>
            </w:r>
            <w:r>
              <w:rPr>
                <w:sz w:val="20"/>
                <w:szCs w:val="20"/>
              </w:rPr>
              <w:t xml:space="preserve"> (recipient),</w:t>
            </w:r>
            <w:r w:rsidRPr="00300267">
              <w:rPr>
                <w:sz w:val="20"/>
                <w:szCs w:val="20"/>
              </w:rPr>
              <w:t xml:space="preserve"> class</w:t>
            </w:r>
            <w:r>
              <w:rPr>
                <w:sz w:val="20"/>
                <w:szCs w:val="20"/>
              </w:rPr>
              <w:t xml:space="preserve"> (type</w:t>
            </w:r>
            <w:r w:rsidR="007A01B9">
              <w:rPr>
                <w:sz w:val="20"/>
                <w:szCs w:val="20"/>
              </w:rPr>
              <w:t xml:space="preserve">, </w:t>
            </w:r>
            <w:proofErr w:type="spellStart"/>
            <w:r w:rsidR="007A01B9">
              <w:rPr>
                <w:sz w:val="20"/>
                <w:szCs w:val="20"/>
              </w:rPr>
              <w:t>eg</w:t>
            </w:r>
            <w:proofErr w:type="spellEnd"/>
            <w:r w:rsidR="00BD72B3">
              <w:rPr>
                <w:sz w:val="20"/>
                <w:szCs w:val="20"/>
              </w:rPr>
              <w:t>,</w:t>
            </w:r>
            <w:r w:rsidR="007A01B9">
              <w:rPr>
                <w:sz w:val="20"/>
                <w:szCs w:val="20"/>
              </w:rPr>
              <w:t xml:space="preserve"> cash- and non-cash-releasing</w:t>
            </w:r>
            <w:r>
              <w:rPr>
                <w:sz w:val="20"/>
                <w:szCs w:val="20"/>
              </w:rPr>
              <w:t>), and</w:t>
            </w:r>
            <w:r w:rsidRPr="00300267">
              <w:rPr>
                <w:sz w:val="20"/>
                <w:szCs w:val="20"/>
              </w:rPr>
              <w:t xml:space="preserve"> category</w:t>
            </w:r>
            <w:r>
              <w:rPr>
                <w:sz w:val="20"/>
                <w:szCs w:val="20"/>
              </w:rPr>
              <w:t>:</w:t>
            </w:r>
          </w:p>
          <w:p w14:paraId="0ACAB9BA" w14:textId="77777777" w:rsidR="00577351" w:rsidRPr="00A07257" w:rsidRDefault="00577351" w:rsidP="00577351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>Direct public sector benefits (to originating organisation)</w:t>
            </w:r>
          </w:p>
          <w:p w14:paraId="1E43D1A4" w14:textId="77777777" w:rsidR="00577351" w:rsidRPr="00A07257" w:rsidRDefault="00577351" w:rsidP="00577351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>Indirect public sector benefits (to other public sector organisations)</w:t>
            </w:r>
          </w:p>
          <w:p w14:paraId="2ACE357B" w14:textId="0E727136" w:rsidR="00577351" w:rsidRPr="00A07257" w:rsidRDefault="00577351" w:rsidP="00577351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 xml:space="preserve">Wider </w:t>
            </w:r>
            <w:r w:rsidR="00E422BB">
              <w:rPr>
                <w:sz w:val="20"/>
                <w:szCs w:val="20"/>
              </w:rPr>
              <w:t xml:space="preserve">wellbeing </w:t>
            </w:r>
            <w:r w:rsidRPr="00A07257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nefits to NZ </w:t>
            </w:r>
            <w:r w:rsidRPr="00A07257">
              <w:rPr>
                <w:sz w:val="20"/>
                <w:szCs w:val="20"/>
              </w:rPr>
              <w:t>society (</w:t>
            </w:r>
            <w:proofErr w:type="spellStart"/>
            <w:r w:rsidRPr="00A07257">
              <w:rPr>
                <w:sz w:val="20"/>
                <w:szCs w:val="20"/>
              </w:rPr>
              <w:t>eg</w:t>
            </w:r>
            <w:proofErr w:type="spellEnd"/>
            <w:r w:rsidR="00BD72B3">
              <w:rPr>
                <w:sz w:val="20"/>
                <w:szCs w:val="20"/>
              </w:rPr>
              <w:t>,</w:t>
            </w:r>
            <w:r w:rsidRPr="00A07257">
              <w:rPr>
                <w:sz w:val="20"/>
                <w:szCs w:val="20"/>
              </w:rPr>
              <w:t xml:space="preserve"> households, individuals, businesses).</w:t>
            </w:r>
          </w:p>
          <w:p w14:paraId="43E66C4D" w14:textId="70966AF6" w:rsidR="00577351" w:rsidRPr="00300267" w:rsidRDefault="00BB31D4" w:rsidP="00577351">
            <w:pPr>
              <w:pStyle w:val="TableText"/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 are related to outcomes</w:t>
            </w:r>
            <w:r w:rsidR="00577351" w:rsidRPr="00300267">
              <w:rPr>
                <w:sz w:val="20"/>
                <w:szCs w:val="20"/>
              </w:rPr>
              <w:t>.</w:t>
            </w:r>
          </w:p>
          <w:p w14:paraId="79D59DC9" w14:textId="77777777" w:rsidR="00577351" w:rsidRDefault="00577351" w:rsidP="00577351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449C4">
              <w:rPr>
                <w:sz w:val="20"/>
                <w:szCs w:val="20"/>
              </w:rPr>
              <w:t>enefits alignment to the Investment Objectives</w:t>
            </w:r>
            <w:r>
              <w:rPr>
                <w:sz w:val="20"/>
                <w:szCs w:val="20"/>
              </w:rPr>
              <w:t xml:space="preserve"> and/or wider strategic objectives</w:t>
            </w:r>
            <w:r w:rsidRPr="00D449C4">
              <w:rPr>
                <w:sz w:val="20"/>
                <w:szCs w:val="20"/>
              </w:rPr>
              <w:t>.</w:t>
            </w:r>
          </w:p>
          <w:p w14:paraId="131323BB" w14:textId="77777777" w:rsidR="00577351" w:rsidRDefault="00577351" w:rsidP="00577351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consideration of benefit relationship to </w:t>
            </w:r>
            <w:r w:rsidRPr="00155CB6">
              <w:rPr>
                <w:sz w:val="20"/>
                <w:szCs w:val="20"/>
              </w:rPr>
              <w:t xml:space="preserve">Wellbeing imperatives </w:t>
            </w:r>
            <w:r w:rsidRPr="00917B6E">
              <w:rPr>
                <w:spacing w:val="-3"/>
                <w:sz w:val="20"/>
                <w:szCs w:val="20"/>
              </w:rPr>
              <w:t>and</w:t>
            </w:r>
            <w:r w:rsidRPr="00155CB6">
              <w:rPr>
                <w:sz w:val="20"/>
                <w:szCs w:val="20"/>
              </w:rPr>
              <w:t>/or the Living Standards Framework</w:t>
            </w:r>
            <w:r>
              <w:rPr>
                <w:rStyle w:val="FootnoteReference"/>
                <w:szCs w:val="20"/>
              </w:rPr>
              <w:footnoteReference w:id="3"/>
            </w:r>
            <w:r w:rsidRPr="00155CB6">
              <w:rPr>
                <w:sz w:val="20"/>
                <w:szCs w:val="20"/>
              </w:rPr>
              <w:t xml:space="preserve"> or equivalent sector/agency framework.</w:t>
            </w:r>
          </w:p>
          <w:p w14:paraId="7D2A6FC3" w14:textId="018A2697" w:rsidR="00344DE2" w:rsidRDefault="00577351" w:rsidP="00344DE2">
            <w:pPr>
              <w:pStyle w:val="TableText"/>
              <w:spacing w:after="120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 xml:space="preserve">The approach to benefits appraisal </w:t>
            </w:r>
            <w:r w:rsidR="00D0261B">
              <w:rPr>
                <w:sz w:val="20"/>
                <w:szCs w:val="20"/>
              </w:rPr>
              <w:t>is</w:t>
            </w:r>
            <w:r w:rsidRPr="00A07257">
              <w:rPr>
                <w:sz w:val="20"/>
                <w:szCs w:val="20"/>
              </w:rPr>
              <w:t xml:space="preserve"> prudent, proportionate and evidenced based.  </w:t>
            </w:r>
          </w:p>
          <w:p w14:paraId="5E60185F" w14:textId="3700F084" w:rsidR="00972BD3" w:rsidRDefault="00344DE2" w:rsidP="001A50FC">
            <w:pPr>
              <w:pStyle w:val="Table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benefit profiles for key benefits, including measures. Ini</w:t>
            </w:r>
            <w:r w:rsidR="00577351" w:rsidRPr="00155CB6">
              <w:rPr>
                <w:sz w:val="20"/>
                <w:szCs w:val="20"/>
              </w:rPr>
              <w:t xml:space="preserve">tial </w:t>
            </w:r>
            <w:r w:rsidR="00BC06DB">
              <w:rPr>
                <w:sz w:val="20"/>
                <w:szCs w:val="20"/>
              </w:rPr>
              <w:t>b</w:t>
            </w:r>
            <w:r w:rsidR="00577351" w:rsidRPr="00155CB6">
              <w:rPr>
                <w:sz w:val="20"/>
                <w:szCs w:val="20"/>
              </w:rPr>
              <w:t>enefits realisation plan/register</w:t>
            </w:r>
            <w:r w:rsidR="00D0261B">
              <w:rPr>
                <w:sz w:val="20"/>
                <w:szCs w:val="20"/>
              </w:rPr>
              <w:t xml:space="preserve"> appended to the SS</w:t>
            </w:r>
            <w:r>
              <w:rPr>
                <w:sz w:val="20"/>
                <w:szCs w:val="20"/>
              </w:rPr>
              <w:t>BC</w:t>
            </w:r>
            <w:r w:rsidR="00577351" w:rsidRPr="00155CB6">
              <w:rPr>
                <w:sz w:val="20"/>
                <w:szCs w:val="20"/>
              </w:rPr>
              <w:t>.</w:t>
            </w:r>
            <w:r w:rsidR="007A01B9">
              <w:rPr>
                <w:sz w:val="20"/>
                <w:szCs w:val="20"/>
              </w:rPr>
              <w:t xml:space="preserve">  </w:t>
            </w:r>
            <w:r w:rsidR="007A01B9" w:rsidRPr="00A07257">
              <w:rPr>
                <w:sz w:val="20"/>
                <w:szCs w:val="20"/>
              </w:rPr>
              <w:t>All benefits should be recorded in the benefits register</w:t>
            </w:r>
            <w:r w:rsidR="009F0DD7">
              <w:rPr>
                <w:sz w:val="20"/>
                <w:szCs w:val="20"/>
              </w:rPr>
              <w:t xml:space="preserve"> with high-level measures</w:t>
            </w:r>
            <w:r>
              <w:rPr>
                <w:sz w:val="20"/>
                <w:szCs w:val="20"/>
              </w:rPr>
              <w:t xml:space="preserve"> and delivery timeframes</w:t>
            </w:r>
            <w:r w:rsidR="007A01B9" w:rsidRPr="00A07257">
              <w:rPr>
                <w:sz w:val="20"/>
                <w:szCs w:val="20"/>
              </w:rPr>
              <w:t>.</w:t>
            </w:r>
            <w:r w:rsidR="00972BD3">
              <w:rPr>
                <w:sz w:val="20"/>
                <w:szCs w:val="20"/>
              </w:rPr>
              <w:t xml:space="preserve"> </w:t>
            </w:r>
          </w:p>
          <w:p w14:paraId="3B9A450F" w14:textId="3125F64C" w:rsidR="00917B6E" w:rsidRDefault="00972BD3" w:rsidP="0057735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analysis of Baseline against which to measure benefits</w:t>
            </w:r>
            <w:r w:rsidR="001A50FC">
              <w:rPr>
                <w:sz w:val="20"/>
                <w:szCs w:val="20"/>
              </w:rPr>
              <w:t>.</w:t>
            </w:r>
          </w:p>
          <w:p w14:paraId="28582A71" w14:textId="06ADFF9D" w:rsidR="007A01B9" w:rsidRPr="00FF43B2" w:rsidRDefault="007A01B9" w:rsidP="0057735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Ranking of benefits by key stakeholders</w:t>
            </w:r>
            <w:r w:rsidR="00344DE2">
              <w:rPr>
                <w:sz w:val="20"/>
                <w:szCs w:val="20"/>
              </w:rPr>
              <w:t xml:space="preserve"> and evidence of stakeholder agreement to benefits identified.  </w:t>
            </w:r>
          </w:p>
        </w:tc>
        <w:tc>
          <w:tcPr>
            <w:tcW w:w="212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60EA4B" w14:textId="77777777" w:rsidR="00577351" w:rsidRPr="00FF43B2" w:rsidRDefault="00577351" w:rsidP="00577351">
            <w:pPr>
              <w:pStyle w:val="TableText"/>
              <w:rPr>
                <w:sz w:val="20"/>
                <w:szCs w:val="20"/>
              </w:rPr>
            </w:pPr>
          </w:p>
        </w:tc>
      </w:tr>
      <w:tr w:rsidR="00917B6E" w:rsidRPr="00FF43B2" w14:paraId="5F46ACA4" w14:textId="77777777" w:rsidTr="001A50FC">
        <w:trPr>
          <w:gridAfter w:val="2"/>
          <w:wAfter w:w="62" w:type="pct"/>
          <w:cantSplit/>
          <w:trHeight w:val="690"/>
        </w:trPr>
        <w:tc>
          <w:tcPr>
            <w:tcW w:w="209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867F73" w14:textId="77777777" w:rsidR="00917B6E" w:rsidRPr="00C024CB" w:rsidRDefault="00917B6E" w:rsidP="001E105E">
            <w:pPr>
              <w:pStyle w:val="TableText"/>
              <w:ind w:right="-57"/>
              <w:rPr>
                <w:sz w:val="20"/>
                <w:szCs w:val="20"/>
              </w:rPr>
            </w:pPr>
            <w:r w:rsidRPr="001E105E">
              <w:rPr>
                <w:b/>
                <w:color w:val="0083AC"/>
                <w:sz w:val="20"/>
                <w:szCs w:val="20"/>
                <w:lang w:eastAsia="en-US"/>
              </w:rPr>
              <w:t>5b</w:t>
            </w:r>
          </w:p>
        </w:tc>
        <w:tc>
          <w:tcPr>
            <w:tcW w:w="78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D449FF" w14:textId="68568320" w:rsidR="00917B6E" w:rsidRPr="00FF43B2" w:rsidRDefault="00577351" w:rsidP="00917B6E">
            <w:pPr>
              <w:pStyle w:val="TableText"/>
              <w:ind w:right="-57"/>
              <w:rPr>
                <w:i/>
                <w:spacing w:val="-3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  <w:lang w:eastAsia="en-US"/>
              </w:rPr>
              <w:t>Risks</w:t>
            </w:r>
            <w:r>
              <w:rPr>
                <w:i/>
                <w:spacing w:val="-3"/>
                <w:sz w:val="20"/>
                <w:szCs w:val="20"/>
              </w:rPr>
              <w:t xml:space="preserve"> – H</w:t>
            </w:r>
            <w:r w:rsidR="00917B6E">
              <w:rPr>
                <w:i/>
                <w:spacing w:val="-3"/>
                <w:sz w:val="20"/>
                <w:szCs w:val="20"/>
              </w:rPr>
              <w:t xml:space="preserve">ave the main </w:t>
            </w:r>
            <w:r w:rsidR="00BB31D4">
              <w:rPr>
                <w:i/>
                <w:spacing w:val="-3"/>
                <w:sz w:val="20"/>
                <w:szCs w:val="20"/>
              </w:rPr>
              <w:t>r</w:t>
            </w:r>
            <w:r w:rsidR="00917B6E">
              <w:rPr>
                <w:i/>
                <w:spacing w:val="-3"/>
                <w:sz w:val="20"/>
                <w:szCs w:val="20"/>
              </w:rPr>
              <w:t xml:space="preserve">isks </w:t>
            </w:r>
            <w:r w:rsidR="00917B6E" w:rsidRPr="00FF43B2">
              <w:rPr>
                <w:i/>
                <w:spacing w:val="-3"/>
                <w:sz w:val="20"/>
                <w:szCs w:val="20"/>
              </w:rPr>
              <w:t>been identified</w:t>
            </w:r>
            <w:r w:rsidR="00917B6E">
              <w:rPr>
                <w:i/>
                <w:spacing w:val="-3"/>
                <w:sz w:val="20"/>
                <w:szCs w:val="20"/>
              </w:rPr>
              <w:t>, along with arrangements for their management?</w:t>
            </w:r>
          </w:p>
        </w:tc>
        <w:tc>
          <w:tcPr>
            <w:tcW w:w="18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27B912" w14:textId="7E67491A" w:rsidR="00917B6E" w:rsidRDefault="00917B6E" w:rsidP="0035639E">
            <w:pPr>
              <w:pStyle w:val="TableTex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risk management strategy, agreed by key stakeholders.</w:t>
            </w:r>
          </w:p>
          <w:p w14:paraId="01F39DB7" w14:textId="026A61A9" w:rsidR="00917B6E" w:rsidRPr="009F0DD7" w:rsidRDefault="009F0DD7" w:rsidP="009F0DD7">
            <w:pPr>
              <w:pStyle w:val="TableTex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F0DD7">
              <w:rPr>
                <w:sz w:val="20"/>
                <w:szCs w:val="20"/>
              </w:rPr>
              <w:t xml:space="preserve">List of key risks, with an assessment </w:t>
            </w:r>
            <w:r>
              <w:rPr>
                <w:sz w:val="20"/>
                <w:szCs w:val="20"/>
              </w:rPr>
              <w:t>(</w:t>
            </w:r>
            <w:r w:rsidR="00917B6E" w:rsidRPr="009F0DD7">
              <w:rPr>
                <w:sz w:val="20"/>
                <w:szCs w:val="20"/>
              </w:rPr>
              <w:t>likely probabilities and impact (high, medium, low)</w:t>
            </w:r>
            <w:r>
              <w:rPr>
                <w:sz w:val="20"/>
                <w:szCs w:val="20"/>
              </w:rPr>
              <w:t>) and mitigation strategy for each</w:t>
            </w:r>
            <w:r w:rsidR="00CA2FA1">
              <w:rPr>
                <w:sz w:val="20"/>
                <w:szCs w:val="20"/>
              </w:rPr>
              <w:t>.</w:t>
            </w:r>
          </w:p>
          <w:p w14:paraId="7ED6A341" w14:textId="77777777" w:rsidR="002E222F" w:rsidRDefault="00917B6E" w:rsidP="002E222F">
            <w:pPr>
              <w:pStyle w:val="TableText"/>
              <w:numPr>
                <w:ilvl w:val="0"/>
                <w:numId w:val="17"/>
              </w:numPr>
              <w:spacing w:before="0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of/reference to </w:t>
            </w:r>
            <w:r w:rsidR="002E222F">
              <w:rPr>
                <w:sz w:val="20"/>
                <w:szCs w:val="20"/>
              </w:rPr>
              <w:t xml:space="preserve">Strategy and </w:t>
            </w:r>
            <w:r w:rsidRPr="00FF43B2">
              <w:rPr>
                <w:sz w:val="20"/>
                <w:szCs w:val="20"/>
              </w:rPr>
              <w:t>Register(s) for Risks, Is</w:t>
            </w:r>
            <w:r>
              <w:rPr>
                <w:sz w:val="20"/>
                <w:szCs w:val="20"/>
              </w:rPr>
              <w:t xml:space="preserve">sues, Constraints, Dependencies, showing </w:t>
            </w:r>
            <w:r w:rsidRPr="000202A9">
              <w:rPr>
                <w:sz w:val="20"/>
                <w:szCs w:val="20"/>
              </w:rPr>
              <w:t>high-level arrangements f</w:t>
            </w:r>
            <w:r>
              <w:rPr>
                <w:sz w:val="20"/>
                <w:szCs w:val="20"/>
              </w:rPr>
              <w:t>or their management and control.</w:t>
            </w:r>
            <w:r w:rsidR="0035639E" w:rsidDel="0035639E">
              <w:rPr>
                <w:sz w:val="20"/>
                <w:szCs w:val="20"/>
              </w:rPr>
              <w:t xml:space="preserve"> </w:t>
            </w:r>
          </w:p>
          <w:p w14:paraId="1C11C0FC" w14:textId="27BD93DA" w:rsidR="00917B6E" w:rsidRPr="0035639E" w:rsidRDefault="00917B6E" w:rsidP="002E222F">
            <w:pPr>
              <w:pStyle w:val="TableText"/>
              <w:numPr>
                <w:ilvl w:val="0"/>
                <w:numId w:val="17"/>
              </w:numPr>
              <w:spacing w:before="0" w:after="0"/>
              <w:rPr>
                <w:sz w:val="20"/>
                <w:szCs w:val="20"/>
              </w:rPr>
            </w:pPr>
            <w:r w:rsidRPr="0035639E">
              <w:rPr>
                <w:sz w:val="20"/>
                <w:szCs w:val="20"/>
              </w:rPr>
              <w:t>If a QRA (Quantitative Risk Analysis</w:t>
            </w:r>
            <w:r w:rsidR="00D0261B">
              <w:rPr>
                <w:sz w:val="20"/>
                <w:szCs w:val="20"/>
              </w:rPr>
              <w:t>, optional for an SS</w:t>
            </w:r>
            <w:r w:rsidR="00B7390E">
              <w:rPr>
                <w:sz w:val="20"/>
                <w:szCs w:val="20"/>
              </w:rPr>
              <w:t>BC</w:t>
            </w:r>
            <w:r w:rsidRPr="0035639E">
              <w:rPr>
                <w:sz w:val="20"/>
                <w:szCs w:val="20"/>
              </w:rPr>
              <w:t>) has been undertaken</w:t>
            </w:r>
            <w:r w:rsidR="002E222F">
              <w:rPr>
                <w:sz w:val="20"/>
                <w:szCs w:val="20"/>
              </w:rPr>
              <w:t>, a</w:t>
            </w:r>
            <w:r w:rsidR="00BC06DB" w:rsidRPr="0035639E">
              <w:rPr>
                <w:sz w:val="20"/>
                <w:szCs w:val="20"/>
              </w:rPr>
              <w:t xml:space="preserve"> </w:t>
            </w:r>
            <w:r w:rsidRPr="0035639E">
              <w:rPr>
                <w:sz w:val="20"/>
                <w:szCs w:val="20"/>
              </w:rPr>
              <w:t>summary of the analysis.</w:t>
            </w:r>
          </w:p>
        </w:tc>
        <w:tc>
          <w:tcPr>
            <w:tcW w:w="212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253A9E" w14:textId="77777777" w:rsidR="00917B6E" w:rsidRPr="00FF43B2" w:rsidRDefault="00917B6E" w:rsidP="00917B6E">
            <w:pPr>
              <w:pStyle w:val="TableText"/>
              <w:rPr>
                <w:sz w:val="20"/>
                <w:szCs w:val="20"/>
              </w:rPr>
            </w:pPr>
          </w:p>
        </w:tc>
      </w:tr>
      <w:tr w:rsidR="00917B6E" w:rsidRPr="00FF43B2" w14:paraId="3E8A05CE" w14:textId="77777777" w:rsidTr="001A50FC">
        <w:trPr>
          <w:gridAfter w:val="2"/>
          <w:wAfter w:w="62" w:type="pct"/>
          <w:trHeight w:val="690"/>
        </w:trPr>
        <w:tc>
          <w:tcPr>
            <w:tcW w:w="209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5A097D" w14:textId="77777777" w:rsidR="00917B6E" w:rsidRDefault="00917B6E" w:rsidP="001E105E">
            <w:pPr>
              <w:pStyle w:val="TableText"/>
              <w:ind w:right="-57"/>
              <w:rPr>
                <w:sz w:val="20"/>
                <w:szCs w:val="20"/>
              </w:rPr>
            </w:pPr>
            <w:r w:rsidRPr="001E105E">
              <w:rPr>
                <w:b/>
                <w:color w:val="0083AC"/>
                <w:sz w:val="20"/>
                <w:szCs w:val="20"/>
                <w:lang w:eastAsia="en-US"/>
              </w:rPr>
              <w:t>5c</w:t>
            </w:r>
          </w:p>
        </w:tc>
        <w:tc>
          <w:tcPr>
            <w:tcW w:w="78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2AC831" w14:textId="77777777" w:rsidR="00917B6E" w:rsidRPr="00FF43B2" w:rsidRDefault="00917B6E" w:rsidP="00577351">
            <w:pPr>
              <w:pStyle w:val="TableText"/>
              <w:ind w:right="-57"/>
              <w:rPr>
                <w:i/>
                <w:spacing w:val="-3"/>
                <w:sz w:val="20"/>
                <w:szCs w:val="20"/>
              </w:rPr>
            </w:pPr>
            <w:r w:rsidRPr="00A5374D">
              <w:rPr>
                <w:b/>
                <w:color w:val="0083AC"/>
                <w:sz w:val="20"/>
                <w:szCs w:val="20"/>
                <w:lang w:eastAsia="en-US"/>
              </w:rPr>
              <w:t>Constraints and de</w:t>
            </w:r>
            <w:r w:rsidR="00577351">
              <w:rPr>
                <w:b/>
                <w:color w:val="0083AC"/>
                <w:sz w:val="20"/>
                <w:szCs w:val="20"/>
                <w:lang w:eastAsia="en-US"/>
              </w:rPr>
              <w:t>pendencies</w:t>
            </w:r>
            <w:r w:rsidR="00577351">
              <w:rPr>
                <w:i/>
                <w:spacing w:val="-3"/>
                <w:sz w:val="20"/>
                <w:szCs w:val="20"/>
              </w:rPr>
              <w:t xml:space="preserve"> – Ha</w:t>
            </w:r>
            <w:r>
              <w:rPr>
                <w:i/>
                <w:spacing w:val="-3"/>
                <w:sz w:val="20"/>
                <w:szCs w:val="20"/>
              </w:rPr>
              <w:t>ve key organisational constraints and business dependencies been identified?</w:t>
            </w:r>
          </w:p>
        </w:tc>
        <w:tc>
          <w:tcPr>
            <w:tcW w:w="18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4EDA17" w14:textId="10B7715D" w:rsidR="00917B6E" w:rsidRDefault="00917B6E" w:rsidP="0035639E">
            <w:pPr>
              <w:pStyle w:val="TableTex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related programmes and projects and </w:t>
            </w:r>
            <w:r w:rsidR="00CA2FA1">
              <w:rPr>
                <w:sz w:val="20"/>
                <w:szCs w:val="20"/>
              </w:rPr>
              <w:t xml:space="preserve">description of </w:t>
            </w:r>
            <w:r>
              <w:rPr>
                <w:sz w:val="20"/>
                <w:szCs w:val="20"/>
              </w:rPr>
              <w:t>key dependencies to/from them</w:t>
            </w:r>
            <w:r w:rsidR="00596936">
              <w:rPr>
                <w:sz w:val="20"/>
                <w:szCs w:val="20"/>
              </w:rPr>
              <w:t xml:space="preserve"> (in not in 2b above, in which case a reference)</w:t>
            </w:r>
          </w:p>
          <w:p w14:paraId="0A11797A" w14:textId="77777777" w:rsidR="00917B6E" w:rsidRDefault="00577351" w:rsidP="0035639E">
            <w:pPr>
              <w:pStyle w:val="TableTex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hig</w:t>
            </w:r>
            <w:r w:rsidR="00917B6E">
              <w:rPr>
                <w:sz w:val="20"/>
                <w:szCs w:val="20"/>
              </w:rPr>
              <w:t>h-level critical path analysis; impact of dependencies on timeframes.</w:t>
            </w:r>
          </w:p>
          <w:p w14:paraId="5B6DFDFB" w14:textId="77777777" w:rsidR="00917B6E" w:rsidRDefault="00917B6E" w:rsidP="0035639E">
            <w:pPr>
              <w:pStyle w:val="TableTex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internal and external constraints and assumptions.</w:t>
            </w:r>
          </w:p>
        </w:tc>
        <w:tc>
          <w:tcPr>
            <w:tcW w:w="212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B57D06" w14:textId="77777777" w:rsidR="00917B6E" w:rsidRPr="00FF43B2" w:rsidRDefault="00917B6E" w:rsidP="00917B6E">
            <w:pPr>
              <w:pStyle w:val="TableText"/>
              <w:rPr>
                <w:sz w:val="20"/>
                <w:szCs w:val="20"/>
              </w:rPr>
            </w:pPr>
          </w:p>
        </w:tc>
      </w:tr>
      <w:tr w:rsidR="00917B6E" w:rsidRPr="00FF43B2" w14:paraId="2F0C0A30" w14:textId="77777777" w:rsidTr="001A50FC">
        <w:trPr>
          <w:gridAfter w:val="2"/>
          <w:wAfter w:w="62" w:type="pct"/>
          <w:trHeight w:val="397"/>
        </w:trPr>
        <w:tc>
          <w:tcPr>
            <w:tcW w:w="4938" w:type="pct"/>
            <w:gridSpan w:val="9"/>
            <w:shd w:val="clear" w:color="auto" w:fill="D9D9D9"/>
          </w:tcPr>
          <w:p w14:paraId="500D7345" w14:textId="77777777" w:rsidR="00917B6E" w:rsidRPr="00FF43B2" w:rsidRDefault="00917B6E" w:rsidP="00917B6E">
            <w:pPr>
              <w:pStyle w:val="TableHeading1"/>
              <w:spacing w:line="240" w:lineRule="atLeast"/>
            </w:pPr>
            <w:r w:rsidRPr="00FF43B2">
              <w:t>Economic Case</w:t>
            </w:r>
          </w:p>
        </w:tc>
      </w:tr>
      <w:tr w:rsidR="00917B6E" w:rsidRPr="00FF43B2" w14:paraId="14FDC40C" w14:textId="77777777" w:rsidTr="001A50FC">
        <w:trPr>
          <w:gridAfter w:val="2"/>
          <w:wAfter w:w="62" w:type="pct"/>
          <w:trHeight w:val="411"/>
        </w:trPr>
        <w:tc>
          <w:tcPr>
            <w:tcW w:w="209" w:type="pct"/>
            <w:gridSpan w:val="4"/>
          </w:tcPr>
          <w:p w14:paraId="7BEFB165" w14:textId="77777777" w:rsidR="00917B6E" w:rsidRPr="00C024CB" w:rsidRDefault="00917B6E" w:rsidP="001E105E">
            <w:pPr>
              <w:pStyle w:val="TableText"/>
              <w:ind w:right="-57"/>
              <w:rPr>
                <w:sz w:val="20"/>
                <w:szCs w:val="20"/>
              </w:rPr>
            </w:pPr>
            <w:r w:rsidRPr="001E105E">
              <w:rPr>
                <w:b/>
                <w:color w:val="0083A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7" w:type="pct"/>
            <w:gridSpan w:val="2"/>
          </w:tcPr>
          <w:p w14:paraId="3575675A" w14:textId="77777777" w:rsidR="00917B6E" w:rsidRPr="00A5374D" w:rsidRDefault="00577351" w:rsidP="00917B6E">
            <w:pPr>
              <w:pStyle w:val="TableText"/>
              <w:ind w:right="-57"/>
              <w:rPr>
                <w:b/>
                <w:color w:val="0083AC"/>
                <w:sz w:val="20"/>
                <w:szCs w:val="20"/>
                <w:lang w:eastAsia="en-US"/>
              </w:rPr>
            </w:pPr>
            <w:r>
              <w:rPr>
                <w:b/>
                <w:color w:val="0083AC"/>
                <w:sz w:val="20"/>
                <w:szCs w:val="20"/>
                <w:lang w:eastAsia="en-US"/>
              </w:rPr>
              <w:t>Critical success factors</w:t>
            </w:r>
            <w:r>
              <w:rPr>
                <w:i/>
                <w:sz w:val="20"/>
                <w:szCs w:val="20"/>
              </w:rPr>
              <w:t xml:space="preserve"> – H</w:t>
            </w:r>
            <w:r w:rsidR="00917B6E" w:rsidRPr="00FF43B2">
              <w:rPr>
                <w:i/>
                <w:sz w:val="20"/>
                <w:szCs w:val="20"/>
              </w:rPr>
              <w:t xml:space="preserve">ave the critical success factors </w:t>
            </w:r>
            <w:r w:rsidR="00917B6E" w:rsidRPr="00044070">
              <w:rPr>
                <w:i/>
                <w:sz w:val="20"/>
                <w:szCs w:val="20"/>
                <w:u w:val="single"/>
              </w:rPr>
              <w:t>for options appraisal</w:t>
            </w:r>
            <w:r w:rsidR="00917B6E">
              <w:rPr>
                <w:i/>
                <w:sz w:val="20"/>
                <w:szCs w:val="20"/>
              </w:rPr>
              <w:t xml:space="preserve"> </w:t>
            </w:r>
            <w:r w:rsidR="00917B6E" w:rsidRPr="00FF43B2">
              <w:rPr>
                <w:i/>
                <w:sz w:val="20"/>
                <w:szCs w:val="20"/>
              </w:rPr>
              <w:t>been identified?</w:t>
            </w:r>
          </w:p>
        </w:tc>
        <w:tc>
          <w:tcPr>
            <w:tcW w:w="1818" w:type="pct"/>
          </w:tcPr>
          <w:p w14:paraId="740AC4AE" w14:textId="4DBD61FE" w:rsidR="00577351" w:rsidRDefault="00577351" w:rsidP="00577351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  <w:r w:rsidR="00D716D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and p</w:t>
            </w:r>
            <w:r w:rsidRPr="00155CB6">
              <w:rPr>
                <w:sz w:val="20"/>
                <w:szCs w:val="20"/>
              </w:rPr>
              <w:t>rioritise</w:t>
            </w:r>
            <w:r w:rsidR="00D716DF">
              <w:rPr>
                <w:sz w:val="20"/>
                <w:szCs w:val="20"/>
              </w:rPr>
              <w:t>d</w:t>
            </w:r>
            <w:r w:rsidRPr="00155CB6">
              <w:rPr>
                <w:sz w:val="20"/>
                <w:szCs w:val="20"/>
              </w:rPr>
              <w:t xml:space="preserve"> CSFs (high, medium, low).</w:t>
            </w:r>
          </w:p>
          <w:p w14:paraId="5C283102" w14:textId="05222BD7" w:rsidR="00577351" w:rsidRPr="00155CB6" w:rsidRDefault="00577351" w:rsidP="00577351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300267">
              <w:rPr>
                <w:sz w:val="20"/>
                <w:szCs w:val="20"/>
              </w:rPr>
              <w:t>Generic CSFs include: strategic fit and business needs; value for money; supply</w:t>
            </w:r>
            <w:r>
              <w:rPr>
                <w:sz w:val="20"/>
                <w:szCs w:val="20"/>
              </w:rPr>
              <w:t>-</w:t>
            </w:r>
            <w:r w:rsidRPr="00300267">
              <w:rPr>
                <w:sz w:val="20"/>
                <w:szCs w:val="20"/>
              </w:rPr>
              <w:t xml:space="preserve">side capacity and capability; affordability and achievability.  </w:t>
            </w:r>
            <w:r>
              <w:rPr>
                <w:sz w:val="20"/>
                <w:szCs w:val="20"/>
              </w:rPr>
              <w:t>These should be t</w:t>
            </w:r>
            <w:r w:rsidRPr="00300267">
              <w:rPr>
                <w:sz w:val="20"/>
                <w:szCs w:val="20"/>
              </w:rPr>
              <w:t>ailor</w:t>
            </w:r>
            <w:r>
              <w:rPr>
                <w:sz w:val="20"/>
                <w:szCs w:val="20"/>
              </w:rPr>
              <w:t>ed</w:t>
            </w:r>
            <w:r w:rsidRPr="00300267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ppropriately</w:t>
            </w:r>
            <w:r w:rsidR="00D0261B">
              <w:rPr>
                <w:sz w:val="20"/>
                <w:szCs w:val="20"/>
              </w:rPr>
              <w:t xml:space="preserve"> to the project as required</w:t>
            </w:r>
            <w:r>
              <w:rPr>
                <w:sz w:val="20"/>
                <w:szCs w:val="20"/>
              </w:rPr>
              <w:t>.</w:t>
            </w:r>
          </w:p>
          <w:p w14:paraId="0CED05DA" w14:textId="77777777" w:rsidR="00917B6E" w:rsidRPr="00FF43B2" w:rsidRDefault="00577351" w:rsidP="0057735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r</w:t>
            </w:r>
            <w:r w:rsidRPr="00155CB6">
              <w:rPr>
                <w:sz w:val="20"/>
                <w:szCs w:val="20"/>
              </w:rPr>
              <w:t>elevant performance measures, at a high level.</w:t>
            </w:r>
          </w:p>
        </w:tc>
        <w:tc>
          <w:tcPr>
            <w:tcW w:w="2124" w:type="pct"/>
            <w:gridSpan w:val="2"/>
          </w:tcPr>
          <w:p w14:paraId="7C0633CA" w14:textId="77777777" w:rsidR="00917B6E" w:rsidRPr="00FF43B2" w:rsidRDefault="00917B6E" w:rsidP="00917B6E">
            <w:pPr>
              <w:pStyle w:val="TableText"/>
              <w:rPr>
                <w:sz w:val="20"/>
                <w:szCs w:val="20"/>
              </w:rPr>
            </w:pPr>
          </w:p>
        </w:tc>
      </w:tr>
      <w:tr w:rsidR="00917B6E" w:rsidRPr="00FF43B2" w14:paraId="18769E97" w14:textId="77777777" w:rsidTr="001A50FC">
        <w:trPr>
          <w:gridAfter w:val="2"/>
          <w:wAfter w:w="62" w:type="pct"/>
          <w:cantSplit/>
          <w:trHeight w:val="20"/>
        </w:trPr>
        <w:tc>
          <w:tcPr>
            <w:tcW w:w="209" w:type="pct"/>
            <w:gridSpan w:val="4"/>
          </w:tcPr>
          <w:p w14:paraId="6656B6FB" w14:textId="77777777" w:rsidR="00917B6E" w:rsidRPr="00C024CB" w:rsidRDefault="00917B6E" w:rsidP="001E105E">
            <w:pPr>
              <w:pStyle w:val="TableText"/>
              <w:ind w:right="-57"/>
              <w:rPr>
                <w:sz w:val="20"/>
                <w:szCs w:val="20"/>
              </w:rPr>
            </w:pPr>
            <w:r w:rsidRPr="001E105E">
              <w:rPr>
                <w:b/>
                <w:color w:val="0083AC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7" w:type="pct"/>
            <w:gridSpan w:val="2"/>
          </w:tcPr>
          <w:p w14:paraId="27B6A4FC" w14:textId="77777777" w:rsidR="00917B6E" w:rsidRPr="00FF43B2" w:rsidRDefault="00917B6E" w:rsidP="00917B6E">
            <w:pPr>
              <w:pStyle w:val="TableText"/>
              <w:rPr>
                <w:i/>
                <w:sz w:val="20"/>
                <w:szCs w:val="20"/>
              </w:rPr>
            </w:pPr>
            <w:r w:rsidRPr="00A5374D">
              <w:rPr>
                <w:b/>
                <w:color w:val="0083AC"/>
                <w:sz w:val="20"/>
                <w:szCs w:val="20"/>
                <w:lang w:eastAsia="en-US"/>
              </w:rPr>
              <w:t>Long List Options</w:t>
            </w:r>
            <w:r w:rsidR="00577351">
              <w:rPr>
                <w:b/>
                <w:color w:val="0083AC"/>
                <w:sz w:val="20"/>
                <w:szCs w:val="20"/>
                <w:lang w:eastAsia="en-US"/>
              </w:rPr>
              <w:t xml:space="preserve"> and Initial Options Assessment</w:t>
            </w:r>
            <w:r w:rsidR="00577351">
              <w:rPr>
                <w:i/>
                <w:sz w:val="20"/>
                <w:szCs w:val="20"/>
              </w:rPr>
              <w:t xml:space="preserve"> – H</w:t>
            </w:r>
            <w:r w:rsidRPr="00FF43B2">
              <w:rPr>
                <w:i/>
                <w:sz w:val="20"/>
                <w:szCs w:val="20"/>
              </w:rPr>
              <w:t>as a sufficie</w:t>
            </w:r>
            <w:r>
              <w:rPr>
                <w:i/>
                <w:sz w:val="20"/>
                <w:szCs w:val="20"/>
              </w:rPr>
              <w:t>ntly wide range of options for meeting the investment objectives and business needs been considered</w:t>
            </w:r>
            <w:r w:rsidRPr="00FF43B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818" w:type="pct"/>
          </w:tcPr>
          <w:p w14:paraId="24E41D4F" w14:textId="4CB647C6" w:rsidR="00577351" w:rsidRPr="00300267" w:rsidRDefault="00577351" w:rsidP="00577351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300267">
              <w:rPr>
                <w:sz w:val="20"/>
                <w:szCs w:val="20"/>
              </w:rPr>
              <w:t xml:space="preserve"> </w:t>
            </w:r>
            <w:r w:rsidR="00BB31D4">
              <w:rPr>
                <w:sz w:val="20"/>
                <w:szCs w:val="20"/>
              </w:rPr>
              <w:t xml:space="preserve">a wide range of realistic </w:t>
            </w:r>
            <w:r w:rsidRPr="00300267">
              <w:rPr>
                <w:sz w:val="20"/>
                <w:szCs w:val="20"/>
              </w:rPr>
              <w:t xml:space="preserve">options </w:t>
            </w:r>
            <w:r w:rsidR="00BB31D4">
              <w:rPr>
                <w:sz w:val="20"/>
                <w:szCs w:val="20"/>
              </w:rPr>
              <w:t>for meeting the investment objectives and business needs</w:t>
            </w:r>
            <w:r w:rsidRPr="00300267">
              <w:rPr>
                <w:sz w:val="20"/>
                <w:szCs w:val="20"/>
              </w:rPr>
              <w:t>.</w:t>
            </w:r>
          </w:p>
          <w:p w14:paraId="5E45174B" w14:textId="77777777" w:rsidR="00577351" w:rsidRDefault="00577351" w:rsidP="00577351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Reference</w:t>
            </w:r>
            <w:r>
              <w:rPr>
                <w:sz w:val="20"/>
                <w:szCs w:val="20"/>
              </w:rPr>
              <w:t>s</w:t>
            </w:r>
            <w:r w:rsidRPr="00155CB6">
              <w:rPr>
                <w:sz w:val="20"/>
                <w:szCs w:val="20"/>
              </w:rPr>
              <w:t xml:space="preserve"> any </w:t>
            </w:r>
            <w:r>
              <w:rPr>
                <w:sz w:val="20"/>
                <w:szCs w:val="20"/>
              </w:rPr>
              <w:t>F</w:t>
            </w:r>
            <w:r w:rsidRPr="00155CB6">
              <w:rPr>
                <w:sz w:val="20"/>
                <w:szCs w:val="20"/>
              </w:rPr>
              <w:t xml:space="preserve">easibility </w:t>
            </w:r>
            <w:r>
              <w:rPr>
                <w:sz w:val="20"/>
                <w:szCs w:val="20"/>
              </w:rPr>
              <w:t>S</w:t>
            </w:r>
            <w:r w:rsidRPr="00155CB6">
              <w:rPr>
                <w:sz w:val="20"/>
                <w:szCs w:val="20"/>
              </w:rPr>
              <w:t xml:space="preserve">tudy </w:t>
            </w:r>
            <w:r>
              <w:rPr>
                <w:sz w:val="20"/>
                <w:szCs w:val="20"/>
              </w:rPr>
              <w:t xml:space="preserve">or Discovery work </w:t>
            </w:r>
            <w:r w:rsidRPr="00155CB6">
              <w:rPr>
                <w:sz w:val="20"/>
                <w:szCs w:val="20"/>
              </w:rPr>
              <w:t>undertaken.</w:t>
            </w:r>
          </w:p>
          <w:p w14:paraId="1B9B8FE9" w14:textId="1B2CB4EF" w:rsidR="00577351" w:rsidRDefault="00577351" w:rsidP="0057735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8-12 main options </w:t>
            </w:r>
            <w:r w:rsidR="00D716DF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full description</w:t>
            </w:r>
            <w:r w:rsidR="00D716D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</w:t>
            </w:r>
            <w:r w:rsidRPr="00FF43B2">
              <w:rPr>
                <w:sz w:val="20"/>
                <w:szCs w:val="20"/>
              </w:rPr>
              <w:t xml:space="preserve">Inclusion of </w:t>
            </w:r>
            <w:r>
              <w:rPr>
                <w:sz w:val="20"/>
                <w:szCs w:val="20"/>
              </w:rPr>
              <w:t xml:space="preserve">both </w:t>
            </w:r>
            <w:r w:rsidRPr="00FF43B2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Nothing and Do minimum options.</w:t>
            </w:r>
          </w:p>
          <w:p w14:paraId="39EC9431" w14:textId="33972D2E" w:rsidR="00577351" w:rsidRPr="00155CB6" w:rsidRDefault="00577351" w:rsidP="00577351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>s</w:t>
            </w:r>
            <w:r w:rsidRPr="00155CB6">
              <w:rPr>
                <w:sz w:val="20"/>
                <w:szCs w:val="20"/>
              </w:rPr>
              <w:t xml:space="preserve"> the options framework</w:t>
            </w:r>
            <w:r w:rsidR="00D716DF">
              <w:rPr>
                <w:sz w:val="20"/>
                <w:szCs w:val="20"/>
              </w:rPr>
              <w:t>,</w:t>
            </w:r>
            <w:r w:rsidRPr="00155CB6">
              <w:rPr>
                <w:sz w:val="20"/>
                <w:szCs w:val="20"/>
              </w:rPr>
              <w:t xml:space="preserve"> evidencing consideration of a range of options:</w:t>
            </w:r>
          </w:p>
          <w:p w14:paraId="43FDFEA2" w14:textId="77777777" w:rsidR="00577351" w:rsidRPr="00155CB6" w:rsidRDefault="00577351" w:rsidP="00577351">
            <w:pPr>
              <w:pStyle w:val="TableText"/>
              <w:numPr>
                <w:ilvl w:val="0"/>
                <w:numId w:val="23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scopes</w:t>
            </w:r>
          </w:p>
          <w:p w14:paraId="021E56BC" w14:textId="77777777" w:rsidR="00577351" w:rsidRPr="00155CB6" w:rsidRDefault="00577351" w:rsidP="00577351">
            <w:pPr>
              <w:pStyle w:val="TableText"/>
              <w:numPr>
                <w:ilvl w:val="0"/>
                <w:numId w:val="23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</w:t>
            </w:r>
            <w:r w:rsidRPr="00155CB6">
              <w:rPr>
                <w:sz w:val="20"/>
                <w:szCs w:val="20"/>
              </w:rPr>
              <w:t>service solutions</w:t>
            </w:r>
          </w:p>
          <w:p w14:paraId="60F22184" w14:textId="77777777" w:rsidR="00577351" w:rsidRPr="00155CB6" w:rsidRDefault="00577351" w:rsidP="00577351">
            <w:pPr>
              <w:pStyle w:val="TableText"/>
              <w:numPr>
                <w:ilvl w:val="0"/>
                <w:numId w:val="23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 of </w:t>
            </w:r>
            <w:r w:rsidRPr="00155CB6">
              <w:rPr>
                <w:sz w:val="20"/>
                <w:szCs w:val="20"/>
              </w:rPr>
              <w:t>service delivery</w:t>
            </w:r>
          </w:p>
          <w:p w14:paraId="43FCC023" w14:textId="77777777" w:rsidR="00577351" w:rsidRPr="00155CB6" w:rsidRDefault="00577351" w:rsidP="00577351">
            <w:pPr>
              <w:pStyle w:val="TableText"/>
              <w:numPr>
                <w:ilvl w:val="0"/>
                <w:numId w:val="23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55CB6">
              <w:rPr>
                <w:sz w:val="20"/>
                <w:szCs w:val="20"/>
              </w:rPr>
              <w:t xml:space="preserve">mplementation </w:t>
            </w:r>
          </w:p>
          <w:p w14:paraId="5263E0DF" w14:textId="77777777" w:rsidR="00577351" w:rsidRPr="00155CB6" w:rsidRDefault="00577351" w:rsidP="00577351">
            <w:pPr>
              <w:pStyle w:val="TableText"/>
              <w:numPr>
                <w:ilvl w:val="0"/>
                <w:numId w:val="23"/>
              </w:numPr>
              <w:spacing w:before="0" w:after="40"/>
              <w:ind w:left="357" w:hanging="357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Funding</w:t>
            </w:r>
            <w:r>
              <w:rPr>
                <w:sz w:val="20"/>
                <w:szCs w:val="20"/>
              </w:rPr>
              <w:t xml:space="preserve"> sources</w:t>
            </w:r>
            <w:r w:rsidRPr="00155CB6">
              <w:rPr>
                <w:sz w:val="20"/>
                <w:szCs w:val="20"/>
              </w:rPr>
              <w:t>.</w:t>
            </w:r>
          </w:p>
          <w:p w14:paraId="5CB6A2E7" w14:textId="42267DAF" w:rsidR="00577351" w:rsidRPr="00A07257" w:rsidRDefault="00577351" w:rsidP="00577351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 xml:space="preserve">Headings must include: description, advantages, disadvantages, and conclusions, in terms of how well the option meets the agreed </w:t>
            </w:r>
            <w:r w:rsidR="006A4248">
              <w:rPr>
                <w:sz w:val="20"/>
                <w:szCs w:val="20"/>
              </w:rPr>
              <w:t>investment</w:t>
            </w:r>
            <w:r w:rsidR="006A4248" w:rsidRPr="00A07257">
              <w:rPr>
                <w:sz w:val="20"/>
                <w:szCs w:val="20"/>
              </w:rPr>
              <w:t xml:space="preserve"> </w:t>
            </w:r>
            <w:r w:rsidRPr="00A07257">
              <w:rPr>
                <w:sz w:val="20"/>
                <w:szCs w:val="20"/>
              </w:rPr>
              <w:t xml:space="preserve">objectives and CSFs for the </w:t>
            </w:r>
            <w:r w:rsidR="001D1295">
              <w:rPr>
                <w:sz w:val="20"/>
                <w:szCs w:val="20"/>
              </w:rPr>
              <w:t>project</w:t>
            </w:r>
            <w:r w:rsidRPr="00A07257">
              <w:rPr>
                <w:sz w:val="20"/>
                <w:szCs w:val="20"/>
              </w:rPr>
              <w:t>.  The evidence base and all sources and assumptions must be recorded.</w:t>
            </w:r>
          </w:p>
          <w:p w14:paraId="6594543A" w14:textId="77777777" w:rsidR="00917B6E" w:rsidRPr="00B96CE8" w:rsidRDefault="00577351" w:rsidP="00577351">
            <w:pPr>
              <w:pStyle w:val="TableText"/>
              <w:tabs>
                <w:tab w:val="left" w:pos="758"/>
              </w:tabs>
              <w:rPr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</w:rPr>
              <w:t>State sector</w:t>
            </w:r>
            <w:r w:rsidRPr="00155CB6">
              <w:rPr>
                <w:i/>
                <w:iCs/>
                <w:color w:val="0000FF"/>
                <w:sz w:val="20"/>
              </w:rPr>
              <w:t xml:space="preserve"> projects - if </w:t>
            </w:r>
            <w:r w:rsidRPr="00155CB6">
              <w:rPr>
                <w:i/>
                <w:color w:val="0000FF"/>
                <w:sz w:val="20"/>
              </w:rPr>
              <w:t>there</w:t>
            </w:r>
            <w:r w:rsidRPr="00155CB6">
              <w:rPr>
                <w:i/>
                <w:iCs/>
                <w:color w:val="0000FF"/>
                <w:sz w:val="20"/>
              </w:rPr>
              <w:t xml:space="preserve"> are options with structural implications for government (</w:t>
            </w:r>
            <w:proofErr w:type="spellStart"/>
            <w:r w:rsidRPr="00155CB6">
              <w:rPr>
                <w:i/>
                <w:iCs/>
                <w:color w:val="0000FF"/>
                <w:sz w:val="20"/>
              </w:rPr>
              <w:t>eg</w:t>
            </w:r>
            <w:proofErr w:type="spellEnd"/>
            <w:r w:rsidRPr="00155CB6">
              <w:rPr>
                <w:i/>
                <w:iCs/>
                <w:color w:val="0000FF"/>
                <w:sz w:val="20"/>
              </w:rPr>
              <w:t xml:space="preserve"> setup of a new Department/Departmental Agency)</w:t>
            </w:r>
            <w:r w:rsidR="00D716DF">
              <w:rPr>
                <w:i/>
                <w:iCs/>
                <w:color w:val="0000FF"/>
                <w:sz w:val="20"/>
              </w:rPr>
              <w:t xml:space="preserve"> there must be</w:t>
            </w:r>
            <w:r w:rsidRPr="00155CB6">
              <w:rPr>
                <w:i/>
                <w:iCs/>
                <w:color w:val="0000FF"/>
                <w:sz w:val="20"/>
              </w:rPr>
              <w:t>: evidence of early engagement with the State Services Commission</w:t>
            </w:r>
            <w:r w:rsidRPr="003F18D7">
              <w:rPr>
                <w:rStyle w:val="FootnoteReference"/>
                <w:i/>
                <w:color w:val="0000FF"/>
                <w:szCs w:val="16"/>
              </w:rPr>
              <w:footnoteReference w:id="4"/>
            </w:r>
            <w:r w:rsidRPr="00155CB6">
              <w:rPr>
                <w:i/>
                <w:iCs/>
                <w:color w:val="0000FF"/>
                <w:sz w:val="20"/>
              </w:rPr>
              <w:t>.</w:t>
            </w:r>
          </w:p>
        </w:tc>
        <w:tc>
          <w:tcPr>
            <w:tcW w:w="2124" w:type="pct"/>
            <w:gridSpan w:val="2"/>
          </w:tcPr>
          <w:p w14:paraId="06702CE2" w14:textId="77777777" w:rsidR="00917B6E" w:rsidRPr="00FF43B2" w:rsidRDefault="00917B6E" w:rsidP="00917B6E">
            <w:pPr>
              <w:pStyle w:val="TableText"/>
              <w:rPr>
                <w:sz w:val="20"/>
                <w:szCs w:val="20"/>
              </w:rPr>
            </w:pPr>
          </w:p>
        </w:tc>
      </w:tr>
      <w:tr w:rsidR="000425C0" w:rsidRPr="00155CB6" w14:paraId="063E4E2E" w14:textId="77777777" w:rsidTr="001A50FC">
        <w:trPr>
          <w:gridAfter w:val="2"/>
          <w:wAfter w:w="62" w:type="pct"/>
          <w:trHeight w:val="20"/>
        </w:trPr>
        <w:tc>
          <w:tcPr>
            <w:tcW w:w="209" w:type="pct"/>
            <w:gridSpan w:val="4"/>
            <w:tcMar>
              <w:left w:w="85" w:type="dxa"/>
              <w:right w:w="85" w:type="dxa"/>
            </w:tcMar>
          </w:tcPr>
          <w:p w14:paraId="60F98174" w14:textId="77777777" w:rsidR="000425C0" w:rsidRDefault="000425C0" w:rsidP="00637223">
            <w:pPr>
              <w:pStyle w:val="TableText"/>
              <w:spacing w:before="24" w:after="24"/>
              <w:rPr>
                <w:b/>
                <w:color w:val="0083AC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10</w:t>
            </w:r>
          </w:p>
        </w:tc>
        <w:tc>
          <w:tcPr>
            <w:tcW w:w="787" w:type="pct"/>
            <w:gridSpan w:val="2"/>
            <w:tcMar>
              <w:left w:w="85" w:type="dxa"/>
              <w:right w:w="85" w:type="dxa"/>
            </w:tcMar>
          </w:tcPr>
          <w:p w14:paraId="5EE8300E" w14:textId="77777777" w:rsidR="000425C0" w:rsidRPr="00C97747" w:rsidRDefault="000425C0" w:rsidP="00637223">
            <w:pPr>
              <w:pStyle w:val="TableHeading2"/>
              <w:spacing w:before="16" w:after="16"/>
              <w:rPr>
                <w:sz w:val="20"/>
                <w:szCs w:val="20"/>
              </w:rPr>
            </w:pPr>
            <w:r w:rsidRPr="00C97747">
              <w:rPr>
                <w:sz w:val="20"/>
                <w:szCs w:val="20"/>
              </w:rPr>
              <w:t>Economic Assessment of shortlisted options</w:t>
            </w:r>
          </w:p>
          <w:p w14:paraId="0C887F07" w14:textId="77777777" w:rsidR="000425C0" w:rsidRPr="003058F3" w:rsidRDefault="000425C0" w:rsidP="00637223">
            <w:pPr>
              <w:pStyle w:val="TableText"/>
              <w:spacing w:before="24" w:after="24" w:line="220" w:lineRule="atLeast"/>
              <w:rPr>
                <w:i/>
                <w:szCs w:val="18"/>
              </w:rPr>
            </w:pPr>
            <w:r>
              <w:rPr>
                <w:i/>
                <w:szCs w:val="18"/>
              </w:rPr>
              <w:t>Has</w:t>
            </w:r>
            <w:r w:rsidRPr="003058F3">
              <w:rPr>
                <w:i/>
                <w:szCs w:val="18"/>
              </w:rPr>
              <w:t xml:space="preserve"> an economic assessment been undertaken of the short-listed options?</w:t>
            </w:r>
          </w:p>
          <w:p w14:paraId="6B7DDF45" w14:textId="77777777" w:rsidR="000425C0" w:rsidRPr="003058F3" w:rsidRDefault="000425C0" w:rsidP="00637223">
            <w:pPr>
              <w:pStyle w:val="TableText"/>
              <w:spacing w:before="24" w:after="24" w:line="220" w:lineRule="atLeast"/>
              <w:rPr>
                <w:b/>
                <w:color w:val="0083AC"/>
                <w:szCs w:val="18"/>
                <w:lang w:eastAsia="en-US"/>
              </w:rPr>
            </w:pPr>
          </w:p>
        </w:tc>
        <w:tc>
          <w:tcPr>
            <w:tcW w:w="1818" w:type="pct"/>
            <w:tcMar>
              <w:left w:w="85" w:type="dxa"/>
              <w:right w:w="85" w:type="dxa"/>
            </w:tcMar>
          </w:tcPr>
          <w:p w14:paraId="5FF02DFC" w14:textId="77777777" w:rsidR="000425C0" w:rsidRDefault="000425C0" w:rsidP="000425C0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a</w:t>
            </w:r>
            <w:r w:rsidRPr="002E0397">
              <w:rPr>
                <w:sz w:val="20"/>
                <w:szCs w:val="20"/>
              </w:rPr>
              <w:t xml:space="preserve">ssessment </w:t>
            </w:r>
            <w:r>
              <w:rPr>
                <w:sz w:val="20"/>
                <w:szCs w:val="20"/>
              </w:rPr>
              <w:t xml:space="preserve">is </w:t>
            </w:r>
            <w:r w:rsidRPr="002E0397">
              <w:rPr>
                <w:sz w:val="20"/>
                <w:szCs w:val="20"/>
              </w:rPr>
              <w:t xml:space="preserve">appropriate </w:t>
            </w:r>
            <w:r>
              <w:rPr>
                <w:sz w:val="20"/>
                <w:szCs w:val="20"/>
              </w:rPr>
              <w:t xml:space="preserve">and proportionate </w:t>
            </w:r>
            <w:r w:rsidRPr="002E0397">
              <w:rPr>
                <w:sz w:val="20"/>
                <w:szCs w:val="20"/>
              </w:rPr>
              <w:t xml:space="preserve">for the </w:t>
            </w:r>
            <w:r>
              <w:rPr>
                <w:sz w:val="20"/>
                <w:szCs w:val="20"/>
              </w:rPr>
              <w:t>scale and risk of the initiative.</w:t>
            </w:r>
          </w:p>
          <w:p w14:paraId="56EB4EF4" w14:textId="77777777" w:rsidR="000425C0" w:rsidRDefault="000425C0" w:rsidP="00637223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economic analysis showing comparative assessment of all shortlisted options; detailed analysis available.</w:t>
            </w:r>
          </w:p>
          <w:p w14:paraId="1C40CE45" w14:textId="77777777" w:rsidR="000425C0" w:rsidRDefault="000425C0" w:rsidP="00637223">
            <w:pPr>
              <w:pStyle w:val="TableText"/>
              <w:spacing w:before="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Shortlisted options include:</w:t>
            </w:r>
          </w:p>
          <w:p w14:paraId="7D35E88E" w14:textId="77777777" w:rsidR="000425C0" w:rsidRDefault="000425C0" w:rsidP="00637223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nothing or do minimum</w:t>
            </w:r>
          </w:p>
          <w:p w14:paraId="18279855" w14:textId="77777777" w:rsidR="000425C0" w:rsidRDefault="000425C0" w:rsidP="00637223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Sector Comparator, if relevant</w:t>
            </w:r>
          </w:p>
          <w:p w14:paraId="420BBB63" w14:textId="77777777" w:rsidR="000425C0" w:rsidRDefault="000425C0" w:rsidP="00637223">
            <w:pPr>
              <w:pStyle w:val="TableText"/>
              <w:numPr>
                <w:ilvl w:val="0"/>
                <w:numId w:val="17"/>
              </w:numPr>
              <w:spacing w:before="0" w:after="120"/>
              <w:ind w:left="306" w:hanging="306"/>
              <w:rPr>
                <w:sz w:val="20"/>
                <w:szCs w:val="20"/>
              </w:rPr>
            </w:pPr>
            <w:r w:rsidRPr="00C97747">
              <w:rPr>
                <w:sz w:val="20"/>
                <w:szCs w:val="20"/>
              </w:rPr>
              <w:t>Alternative procurement options</w:t>
            </w:r>
          </w:p>
          <w:p w14:paraId="1908FB8E" w14:textId="77777777" w:rsidR="000425C0" w:rsidRDefault="000425C0" w:rsidP="00637223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benefit/cost analysis of monetary costs and benefits, including consideration of wellbeing/living standards.</w:t>
            </w:r>
          </w:p>
          <w:p w14:paraId="08A730E2" w14:textId="77777777" w:rsidR="000425C0" w:rsidRDefault="000425C0" w:rsidP="00637223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appropriate tools:</w:t>
            </w:r>
          </w:p>
          <w:p w14:paraId="110B0DB8" w14:textId="77777777" w:rsidR="000425C0" w:rsidRDefault="000425C0" w:rsidP="00637223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Benefit/Cost Analysis</w:t>
            </w:r>
          </w:p>
          <w:p w14:paraId="701A077C" w14:textId="77777777" w:rsidR="000425C0" w:rsidRDefault="000425C0" w:rsidP="00637223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Sensitivity analysis</w:t>
            </w:r>
          </w:p>
          <w:p w14:paraId="319E105E" w14:textId="236B5E58" w:rsidR="000425C0" w:rsidRPr="00F85847" w:rsidRDefault="000425C0" w:rsidP="00637223">
            <w:pPr>
              <w:pStyle w:val="TableText"/>
              <w:numPr>
                <w:ilvl w:val="0"/>
                <w:numId w:val="17"/>
              </w:numPr>
              <w:spacing w:before="0" w:after="120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Risk Analysis (QRA – mandatory for Detailed Business Case</w:t>
            </w:r>
            <w:r w:rsidR="00AE31EC">
              <w:rPr>
                <w:sz w:val="20"/>
                <w:szCs w:val="20"/>
              </w:rPr>
              <w:t>, including in the SSBC,</w:t>
            </w:r>
            <w:r>
              <w:rPr>
                <w:sz w:val="20"/>
                <w:szCs w:val="20"/>
              </w:rPr>
              <w:t xml:space="preserve"> of High Risk projects).</w:t>
            </w:r>
          </w:p>
        </w:tc>
        <w:tc>
          <w:tcPr>
            <w:tcW w:w="2124" w:type="pct"/>
            <w:gridSpan w:val="2"/>
            <w:tcMar>
              <w:left w:w="85" w:type="dxa"/>
              <w:right w:w="85" w:type="dxa"/>
            </w:tcMar>
          </w:tcPr>
          <w:p w14:paraId="17E6A46B" w14:textId="77777777" w:rsidR="000425C0" w:rsidRPr="00155CB6" w:rsidRDefault="000425C0" w:rsidP="00637223">
            <w:pPr>
              <w:pStyle w:val="TableText"/>
              <w:spacing w:before="16" w:after="16"/>
              <w:rPr>
                <w:sz w:val="20"/>
                <w:szCs w:val="20"/>
              </w:rPr>
            </w:pPr>
          </w:p>
        </w:tc>
      </w:tr>
      <w:tr w:rsidR="00D03564" w:rsidRPr="00155CB6" w14:paraId="338C5313" w14:textId="77777777" w:rsidTr="001A50FC">
        <w:trPr>
          <w:gridAfter w:val="2"/>
          <w:wAfter w:w="62" w:type="pct"/>
          <w:trHeight w:val="20"/>
        </w:trPr>
        <w:tc>
          <w:tcPr>
            <w:tcW w:w="209" w:type="pct"/>
            <w:gridSpan w:val="4"/>
            <w:tcMar>
              <w:left w:w="85" w:type="dxa"/>
              <w:right w:w="85" w:type="dxa"/>
            </w:tcMar>
          </w:tcPr>
          <w:p w14:paraId="4E6B7DEF" w14:textId="75ED6B71" w:rsidR="00D03564" w:rsidRDefault="000425C0" w:rsidP="00931FD1">
            <w:pPr>
              <w:pStyle w:val="TableText"/>
              <w:rPr>
                <w:b/>
                <w:color w:val="0083AC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11</w:t>
            </w:r>
          </w:p>
        </w:tc>
        <w:tc>
          <w:tcPr>
            <w:tcW w:w="787" w:type="pct"/>
            <w:gridSpan w:val="2"/>
            <w:tcMar>
              <w:left w:w="85" w:type="dxa"/>
              <w:right w:w="85" w:type="dxa"/>
            </w:tcMar>
          </w:tcPr>
          <w:p w14:paraId="574E141F" w14:textId="77777777" w:rsidR="000425C0" w:rsidRPr="009F3E2D" w:rsidRDefault="000425C0" w:rsidP="000425C0">
            <w:pPr>
              <w:pStyle w:val="TableHeading2"/>
              <w:spacing w:before="16" w:after="16"/>
              <w:rPr>
                <w:sz w:val="20"/>
                <w:szCs w:val="20"/>
              </w:rPr>
            </w:pPr>
            <w:r w:rsidRPr="009F3E2D">
              <w:rPr>
                <w:sz w:val="20"/>
                <w:szCs w:val="20"/>
              </w:rPr>
              <w:t xml:space="preserve">Non-monetary </w:t>
            </w:r>
            <w:r>
              <w:rPr>
                <w:sz w:val="20"/>
                <w:szCs w:val="20"/>
              </w:rPr>
              <w:t xml:space="preserve">and monetary </w:t>
            </w:r>
            <w:r w:rsidRPr="009F3E2D">
              <w:rPr>
                <w:sz w:val="20"/>
                <w:szCs w:val="20"/>
              </w:rPr>
              <w:t>benefits and costs</w:t>
            </w:r>
          </w:p>
          <w:p w14:paraId="0CCB134B" w14:textId="4FEFC070" w:rsidR="00D03564" w:rsidRDefault="000425C0" w:rsidP="00D0261B">
            <w:pPr>
              <w:pStyle w:val="TableHeading2"/>
              <w:spacing w:before="16" w:after="16"/>
              <w:rPr>
                <w:sz w:val="20"/>
                <w:szCs w:val="20"/>
              </w:rPr>
            </w:pPr>
            <w:r w:rsidRPr="000425C0">
              <w:rPr>
                <w:b w:val="0"/>
                <w:i/>
                <w:color w:val="auto"/>
                <w:szCs w:val="18"/>
                <w:lang w:eastAsia="en-AU"/>
              </w:rPr>
              <w:t xml:space="preserve">Has an assessment been undertaken of the </w:t>
            </w:r>
            <w:r w:rsidR="00D0261B">
              <w:rPr>
                <w:b w:val="0"/>
                <w:i/>
                <w:color w:val="auto"/>
                <w:szCs w:val="18"/>
                <w:lang w:eastAsia="en-AU"/>
              </w:rPr>
              <w:t xml:space="preserve">non-monetary costs and benefits of each of the </w:t>
            </w:r>
            <w:r w:rsidRPr="000425C0">
              <w:rPr>
                <w:b w:val="0"/>
                <w:i/>
                <w:color w:val="auto"/>
                <w:szCs w:val="18"/>
                <w:lang w:eastAsia="en-AU"/>
              </w:rPr>
              <w:t>short-listed options?</w:t>
            </w:r>
          </w:p>
        </w:tc>
        <w:tc>
          <w:tcPr>
            <w:tcW w:w="1818" w:type="pct"/>
            <w:tcMar>
              <w:left w:w="85" w:type="dxa"/>
              <w:right w:w="85" w:type="dxa"/>
            </w:tcMar>
          </w:tcPr>
          <w:p w14:paraId="477682A3" w14:textId="77777777" w:rsidR="00D03564" w:rsidRDefault="000425C0" w:rsidP="00931FD1">
            <w:pPr>
              <w:pStyle w:val="TableText"/>
              <w:spacing w:before="40" w:after="40"/>
              <w:rPr>
                <w:color w:val="000000"/>
                <w:sz w:val="20"/>
                <w:szCs w:val="20"/>
              </w:rPr>
            </w:pPr>
            <w:r w:rsidRPr="00765188">
              <w:rPr>
                <w:color w:val="000000"/>
                <w:sz w:val="20"/>
                <w:szCs w:val="20"/>
              </w:rPr>
              <w:t>Detailed benefit/cost analysis of non-monetary costs and benefits, including linkages to Wellbeing imperatives and/or the ‘4 capitals’ of the Living Standards Framework</w:t>
            </w:r>
            <w:r w:rsidRPr="00765188">
              <w:rPr>
                <w:color w:val="000000"/>
                <w:sz w:val="16"/>
                <w:szCs w:val="16"/>
              </w:rPr>
              <w:footnoteReference w:id="5"/>
            </w:r>
            <w:r w:rsidRPr="00765188">
              <w:rPr>
                <w:color w:val="000000"/>
                <w:sz w:val="16"/>
                <w:szCs w:val="16"/>
              </w:rPr>
              <w:t xml:space="preserve"> </w:t>
            </w:r>
            <w:r w:rsidRPr="00765188">
              <w:rPr>
                <w:color w:val="000000"/>
                <w:sz w:val="20"/>
                <w:szCs w:val="20"/>
              </w:rPr>
              <w:t>and/or equivalent sector/organisation framework.</w:t>
            </w:r>
          </w:p>
          <w:p w14:paraId="60248DA4" w14:textId="4DACCE60" w:rsidR="00D0261B" w:rsidRPr="00296302" w:rsidRDefault="00D0261B" w:rsidP="00D0261B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</w:rPr>
              <w:t>The level of analysis is a</w:t>
            </w:r>
            <w:r w:rsidRPr="00D0261B">
              <w:rPr>
                <w:color w:val="000000"/>
                <w:sz w:val="20"/>
                <w:szCs w:val="20"/>
              </w:rPr>
              <w:t xml:space="preserve">ppropriate </w:t>
            </w:r>
            <w:r>
              <w:rPr>
                <w:color w:val="000000"/>
                <w:sz w:val="20"/>
                <w:szCs w:val="20"/>
              </w:rPr>
              <w:t xml:space="preserve">and proportionate to the </w:t>
            </w:r>
            <w:r w:rsidRPr="00D0261B">
              <w:rPr>
                <w:color w:val="000000"/>
                <w:sz w:val="20"/>
                <w:szCs w:val="20"/>
              </w:rPr>
              <w:t>scale and risk of the initiativ</w:t>
            </w:r>
            <w:r>
              <w:rPr>
                <w:color w:val="000000"/>
                <w:sz w:val="20"/>
                <w:szCs w:val="20"/>
              </w:rPr>
              <w:t>e.</w:t>
            </w:r>
          </w:p>
        </w:tc>
        <w:tc>
          <w:tcPr>
            <w:tcW w:w="2124" w:type="pct"/>
            <w:gridSpan w:val="2"/>
            <w:tcMar>
              <w:left w:w="85" w:type="dxa"/>
              <w:right w:w="85" w:type="dxa"/>
            </w:tcMar>
          </w:tcPr>
          <w:p w14:paraId="755AB2DA" w14:textId="77777777" w:rsidR="00D03564" w:rsidRPr="00155CB6" w:rsidRDefault="00D03564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0425C0" w:rsidRPr="00155CB6" w14:paraId="7EE3C8CC" w14:textId="77777777" w:rsidTr="001A50FC">
        <w:trPr>
          <w:gridAfter w:val="2"/>
          <w:wAfter w:w="62" w:type="pct"/>
          <w:trHeight w:val="20"/>
        </w:trPr>
        <w:tc>
          <w:tcPr>
            <w:tcW w:w="209" w:type="pct"/>
            <w:gridSpan w:val="4"/>
            <w:tcMar>
              <w:left w:w="85" w:type="dxa"/>
              <w:right w:w="85" w:type="dxa"/>
            </w:tcMar>
          </w:tcPr>
          <w:p w14:paraId="2CC7B3CE" w14:textId="68D34E84" w:rsidR="000425C0" w:rsidRDefault="000425C0" w:rsidP="00931FD1">
            <w:pPr>
              <w:pStyle w:val="TableText"/>
              <w:rPr>
                <w:b/>
                <w:color w:val="0083AC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12</w:t>
            </w:r>
          </w:p>
        </w:tc>
        <w:tc>
          <w:tcPr>
            <w:tcW w:w="787" w:type="pct"/>
            <w:gridSpan w:val="2"/>
            <w:tcMar>
              <w:left w:w="85" w:type="dxa"/>
              <w:right w:w="85" w:type="dxa"/>
            </w:tcMar>
          </w:tcPr>
          <w:p w14:paraId="0449AA8D" w14:textId="35178845" w:rsidR="000425C0" w:rsidRPr="009F3E2D" w:rsidRDefault="000425C0" w:rsidP="000425C0">
            <w:pPr>
              <w:pStyle w:val="TableHeading2"/>
              <w:spacing w:before="16" w:after="16"/>
              <w:rPr>
                <w:sz w:val="20"/>
                <w:szCs w:val="20"/>
              </w:rPr>
            </w:pPr>
            <w:r w:rsidRPr="009F3E2D">
              <w:rPr>
                <w:sz w:val="20"/>
                <w:szCs w:val="20"/>
              </w:rPr>
              <w:t>Risk and uncertainty</w:t>
            </w:r>
            <w:r>
              <w:rPr>
                <w:sz w:val="20"/>
                <w:szCs w:val="20"/>
              </w:rPr>
              <w:t xml:space="preserve"> </w:t>
            </w:r>
            <w:r w:rsidRPr="00242DD0">
              <w:rPr>
                <w:b w:val="0"/>
                <w:i/>
                <w:color w:val="auto"/>
                <w:szCs w:val="18"/>
                <w:lang w:eastAsia="en-AU"/>
              </w:rPr>
              <w:t>– Have the risks and uncertainties around each shortlisted option been considered?</w:t>
            </w:r>
          </w:p>
        </w:tc>
        <w:tc>
          <w:tcPr>
            <w:tcW w:w="1818" w:type="pct"/>
            <w:tcMar>
              <w:left w:w="85" w:type="dxa"/>
              <w:right w:w="85" w:type="dxa"/>
            </w:tcMar>
          </w:tcPr>
          <w:p w14:paraId="7B43D3A8" w14:textId="017E47B5" w:rsidR="000425C0" w:rsidRDefault="00D0261B" w:rsidP="000425C0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</w:t>
            </w:r>
            <w:r w:rsidR="000425C0">
              <w:rPr>
                <w:sz w:val="20"/>
                <w:szCs w:val="20"/>
              </w:rPr>
              <w:t>evel of a</w:t>
            </w:r>
            <w:r w:rsidR="000425C0" w:rsidRPr="002E0397">
              <w:rPr>
                <w:sz w:val="20"/>
                <w:szCs w:val="20"/>
              </w:rPr>
              <w:t xml:space="preserve">ssessment </w:t>
            </w:r>
            <w:r>
              <w:rPr>
                <w:sz w:val="20"/>
                <w:szCs w:val="20"/>
              </w:rPr>
              <w:t xml:space="preserve">is </w:t>
            </w:r>
            <w:r w:rsidR="000425C0" w:rsidRPr="002E0397">
              <w:rPr>
                <w:sz w:val="20"/>
                <w:szCs w:val="20"/>
              </w:rPr>
              <w:t xml:space="preserve">appropriate </w:t>
            </w:r>
            <w:r w:rsidR="000425C0">
              <w:rPr>
                <w:sz w:val="20"/>
                <w:szCs w:val="20"/>
              </w:rPr>
              <w:t xml:space="preserve">and proportionate </w:t>
            </w:r>
            <w:r w:rsidR="000425C0" w:rsidRPr="002E0397">
              <w:rPr>
                <w:sz w:val="20"/>
                <w:szCs w:val="20"/>
              </w:rPr>
              <w:t xml:space="preserve">for the </w:t>
            </w:r>
            <w:r w:rsidR="000425C0">
              <w:rPr>
                <w:sz w:val="20"/>
                <w:szCs w:val="20"/>
              </w:rPr>
              <w:t>scale and risk of the initiative.</w:t>
            </w:r>
          </w:p>
          <w:p w14:paraId="3905A24E" w14:textId="77777777" w:rsidR="000425C0" w:rsidRDefault="000425C0" w:rsidP="000425C0">
            <w:pPr>
              <w:pStyle w:val="Table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and uncertainty of each short-listed option measured and quantified for all project stages:</w:t>
            </w:r>
          </w:p>
          <w:p w14:paraId="2830551E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613E1E03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</w:t>
            </w:r>
          </w:p>
          <w:p w14:paraId="640DD568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  <w:p w14:paraId="192085FE" w14:textId="5447DD9E" w:rsidR="000425C0" w:rsidRP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 w:rsidRPr="000425C0">
              <w:rPr>
                <w:sz w:val="20"/>
                <w:szCs w:val="20"/>
              </w:rPr>
              <w:t>Operate</w:t>
            </w:r>
          </w:p>
        </w:tc>
        <w:tc>
          <w:tcPr>
            <w:tcW w:w="2124" w:type="pct"/>
            <w:gridSpan w:val="2"/>
            <w:tcMar>
              <w:left w:w="85" w:type="dxa"/>
              <w:right w:w="85" w:type="dxa"/>
            </w:tcMar>
          </w:tcPr>
          <w:p w14:paraId="0FC11F8B" w14:textId="77777777" w:rsidR="000425C0" w:rsidRPr="00155CB6" w:rsidRDefault="000425C0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0425C0" w:rsidRPr="00155CB6" w14:paraId="7E28ECF1" w14:textId="77777777" w:rsidTr="001A50FC">
        <w:trPr>
          <w:gridAfter w:val="2"/>
          <w:wAfter w:w="62" w:type="pct"/>
          <w:trHeight w:val="20"/>
        </w:trPr>
        <w:tc>
          <w:tcPr>
            <w:tcW w:w="209" w:type="pct"/>
            <w:gridSpan w:val="4"/>
            <w:tcMar>
              <w:left w:w="85" w:type="dxa"/>
              <w:right w:w="85" w:type="dxa"/>
            </w:tcMar>
          </w:tcPr>
          <w:p w14:paraId="2429F706" w14:textId="3D5AE0DA" w:rsidR="000425C0" w:rsidRDefault="000425C0" w:rsidP="000425C0">
            <w:pPr>
              <w:pStyle w:val="TableText"/>
              <w:rPr>
                <w:b/>
                <w:color w:val="0083AC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13</w:t>
            </w:r>
          </w:p>
        </w:tc>
        <w:tc>
          <w:tcPr>
            <w:tcW w:w="787" w:type="pct"/>
            <w:gridSpan w:val="2"/>
            <w:tcMar>
              <w:left w:w="85" w:type="dxa"/>
              <w:right w:w="85" w:type="dxa"/>
            </w:tcMar>
          </w:tcPr>
          <w:p w14:paraId="78F66A28" w14:textId="67DD3BFA" w:rsidR="000425C0" w:rsidRPr="009F3E2D" w:rsidRDefault="000425C0" w:rsidP="000425C0">
            <w:pPr>
              <w:pStyle w:val="TableHeading2"/>
              <w:spacing w:before="16" w:after="16"/>
              <w:rPr>
                <w:sz w:val="20"/>
                <w:szCs w:val="20"/>
              </w:rPr>
            </w:pPr>
            <w:r w:rsidRPr="009F3E2D">
              <w:rPr>
                <w:sz w:val="20"/>
                <w:szCs w:val="20"/>
              </w:rPr>
              <w:t>The preferred option</w:t>
            </w:r>
            <w:r>
              <w:rPr>
                <w:sz w:val="20"/>
                <w:szCs w:val="20"/>
              </w:rPr>
              <w:t xml:space="preserve"> </w:t>
            </w:r>
            <w:r w:rsidRPr="00D76D2F">
              <w:rPr>
                <w:b w:val="0"/>
                <w:color w:val="000000"/>
                <w:sz w:val="20"/>
                <w:szCs w:val="20"/>
              </w:rPr>
              <w:t xml:space="preserve">– </w:t>
            </w:r>
            <w:r w:rsidRPr="00D76D2F">
              <w:rPr>
                <w:b w:val="0"/>
                <w:i/>
                <w:color w:val="000000"/>
                <w:szCs w:val="18"/>
              </w:rPr>
              <w:t>Does the preferred option provide best public value?</w:t>
            </w:r>
          </w:p>
        </w:tc>
        <w:tc>
          <w:tcPr>
            <w:tcW w:w="1818" w:type="pct"/>
            <w:tcMar>
              <w:left w:w="85" w:type="dxa"/>
              <w:right w:w="85" w:type="dxa"/>
            </w:tcMar>
          </w:tcPr>
          <w:p w14:paraId="3D31960A" w14:textId="77777777" w:rsidR="000425C0" w:rsidRDefault="000425C0" w:rsidP="000425C0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that Sensitivity Analysis has been undertaken to test the recommended preferred option. </w:t>
            </w:r>
          </w:p>
          <w:p w14:paraId="20537D97" w14:textId="3255D0E1" w:rsidR="000425C0" w:rsidRDefault="000425C0" w:rsidP="000425C0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option appears a realistic solution capable of implementation.</w:t>
            </w:r>
          </w:p>
        </w:tc>
        <w:tc>
          <w:tcPr>
            <w:tcW w:w="2124" w:type="pct"/>
            <w:gridSpan w:val="2"/>
            <w:tcMar>
              <w:left w:w="85" w:type="dxa"/>
              <w:right w:w="85" w:type="dxa"/>
            </w:tcMar>
          </w:tcPr>
          <w:p w14:paraId="3E05C37A" w14:textId="77777777" w:rsidR="000425C0" w:rsidRPr="00155CB6" w:rsidRDefault="000425C0" w:rsidP="000425C0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917B6E" w:rsidRPr="00FF43B2" w14:paraId="44A31559" w14:textId="77777777" w:rsidTr="00ED63B8">
        <w:trPr>
          <w:gridAfter w:val="1"/>
          <w:wAfter w:w="57" w:type="pct"/>
        </w:trPr>
        <w:tc>
          <w:tcPr>
            <w:tcW w:w="4943" w:type="pct"/>
            <w:gridSpan w:val="10"/>
            <w:shd w:val="clear" w:color="auto" w:fill="D9D9D9"/>
          </w:tcPr>
          <w:p w14:paraId="295BDFBD" w14:textId="77777777" w:rsidR="00917B6E" w:rsidRPr="00FF43B2" w:rsidRDefault="00917B6E" w:rsidP="00917B6E">
            <w:pPr>
              <w:pStyle w:val="TableHeading1"/>
              <w:spacing w:line="240" w:lineRule="atLeast"/>
            </w:pPr>
            <w:r w:rsidRPr="00FF43B2">
              <w:t>Commercial Case</w:t>
            </w:r>
          </w:p>
        </w:tc>
      </w:tr>
      <w:tr w:rsidR="00917B6E" w:rsidRPr="00FF43B2" w14:paraId="429FB49D" w14:textId="77777777" w:rsidTr="001A50FC">
        <w:trPr>
          <w:gridAfter w:val="1"/>
          <w:wAfter w:w="57" w:type="pct"/>
          <w:trHeight w:val="411"/>
        </w:trPr>
        <w:tc>
          <w:tcPr>
            <w:tcW w:w="203" w:type="pct"/>
            <w:gridSpan w:val="2"/>
          </w:tcPr>
          <w:p w14:paraId="3F76E04F" w14:textId="77777777" w:rsidR="00917B6E" w:rsidRPr="00C024CB" w:rsidRDefault="00D03564" w:rsidP="001E105E">
            <w:pPr>
              <w:pStyle w:val="TableText"/>
              <w:ind w:right="-57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0" w:type="pct"/>
            <w:gridSpan w:val="3"/>
          </w:tcPr>
          <w:p w14:paraId="4E87FC88" w14:textId="77777777" w:rsidR="00917B6E" w:rsidRPr="00FF43B2" w:rsidRDefault="00D03564" w:rsidP="00917B6E">
            <w:pPr>
              <w:pStyle w:val="TableText"/>
              <w:rPr>
                <w:i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  <w:lang w:eastAsia="en-US"/>
              </w:rPr>
              <w:t>Procurement strategy</w:t>
            </w:r>
            <w:r>
              <w:rPr>
                <w:i/>
                <w:sz w:val="20"/>
                <w:szCs w:val="20"/>
              </w:rPr>
              <w:t xml:space="preserve"> – H</w:t>
            </w:r>
            <w:r w:rsidR="00917B6E">
              <w:rPr>
                <w:i/>
                <w:sz w:val="20"/>
                <w:szCs w:val="20"/>
              </w:rPr>
              <w:t xml:space="preserve">as the intended procurement strategy been </w:t>
            </w:r>
            <w:r w:rsidR="00917B6E" w:rsidRPr="00D03564">
              <w:rPr>
                <w:i/>
                <w:sz w:val="20"/>
                <w:szCs w:val="20"/>
              </w:rPr>
              <w:t xml:space="preserve">defined? </w:t>
            </w:r>
            <w:r w:rsidRPr="00D03564">
              <w:rPr>
                <w:i/>
                <w:sz w:val="20"/>
                <w:szCs w:val="20"/>
              </w:rPr>
              <w:t>(high- level assessment of the potential deal and its likely acceptability to potential suppliers)</w:t>
            </w:r>
          </w:p>
        </w:tc>
        <w:tc>
          <w:tcPr>
            <w:tcW w:w="1821" w:type="pct"/>
            <w:gridSpan w:val="2"/>
          </w:tcPr>
          <w:p w14:paraId="53700CC8" w14:textId="77777777" w:rsidR="000425C0" w:rsidRDefault="000425C0" w:rsidP="000425C0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a</w:t>
            </w:r>
            <w:r w:rsidRPr="002E0397">
              <w:rPr>
                <w:sz w:val="20"/>
                <w:szCs w:val="20"/>
              </w:rPr>
              <w:t xml:space="preserve">ssessment </w:t>
            </w:r>
            <w:r>
              <w:rPr>
                <w:sz w:val="20"/>
                <w:szCs w:val="20"/>
              </w:rPr>
              <w:t xml:space="preserve">is </w:t>
            </w:r>
            <w:r w:rsidRPr="002E0397">
              <w:rPr>
                <w:sz w:val="20"/>
                <w:szCs w:val="20"/>
              </w:rPr>
              <w:t xml:space="preserve">appropriate </w:t>
            </w:r>
            <w:r>
              <w:rPr>
                <w:sz w:val="20"/>
                <w:szCs w:val="20"/>
              </w:rPr>
              <w:t xml:space="preserve">and proportionate </w:t>
            </w:r>
            <w:r w:rsidRPr="002E0397">
              <w:rPr>
                <w:sz w:val="20"/>
                <w:szCs w:val="20"/>
              </w:rPr>
              <w:t xml:space="preserve">for the </w:t>
            </w:r>
            <w:r>
              <w:rPr>
                <w:sz w:val="20"/>
                <w:szCs w:val="20"/>
              </w:rPr>
              <w:t>scale and risk of the initiative.</w:t>
            </w:r>
          </w:p>
          <w:p w14:paraId="28677EBC" w14:textId="77777777" w:rsidR="000425C0" w:rsidRDefault="000425C0" w:rsidP="000425C0">
            <w:pPr>
              <w:pStyle w:val="TableText"/>
              <w:spacing w:before="16" w:after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procurement options including:</w:t>
            </w:r>
          </w:p>
          <w:p w14:paraId="2575C28C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Procurement routes</w:t>
            </w:r>
          </w:p>
          <w:p w14:paraId="31B53CF1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preferred bidder</w:t>
            </w:r>
          </w:p>
          <w:p w14:paraId="10EFB95A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evaluation criteria (mapped to detailed requirements)</w:t>
            </w:r>
          </w:p>
          <w:p w14:paraId="57A67654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Negotiation strategy</w:t>
            </w:r>
          </w:p>
          <w:p w14:paraId="28165D0B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Procurement plan for procurement of key outputs and activities, and timetable (outlined in BC or attached, detail available).</w:t>
            </w:r>
          </w:p>
          <w:p w14:paraId="7CFC3161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120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contract length</w:t>
            </w:r>
          </w:p>
          <w:p w14:paraId="54E7B828" w14:textId="71FF53E4" w:rsidR="00917B6E" w:rsidRPr="00FF43B2" w:rsidRDefault="000425C0" w:rsidP="000425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guidance/review/support from NZ Government Procurement and of compliance with procurement rules.</w:t>
            </w:r>
          </w:p>
        </w:tc>
        <w:tc>
          <w:tcPr>
            <w:tcW w:w="2129" w:type="pct"/>
            <w:gridSpan w:val="3"/>
          </w:tcPr>
          <w:p w14:paraId="5890B5EA" w14:textId="77777777" w:rsidR="00917B6E" w:rsidRPr="00FF43B2" w:rsidRDefault="00917B6E" w:rsidP="00917B6E">
            <w:pPr>
              <w:pStyle w:val="TableText"/>
              <w:rPr>
                <w:sz w:val="20"/>
                <w:szCs w:val="20"/>
              </w:rPr>
            </w:pPr>
          </w:p>
        </w:tc>
      </w:tr>
      <w:tr w:rsidR="000425C0" w:rsidRPr="00FF43B2" w14:paraId="0593EE38" w14:textId="77777777" w:rsidTr="001A50FC">
        <w:trPr>
          <w:gridAfter w:val="1"/>
          <w:wAfter w:w="57" w:type="pct"/>
          <w:trHeight w:val="411"/>
        </w:trPr>
        <w:tc>
          <w:tcPr>
            <w:tcW w:w="203" w:type="pct"/>
            <w:gridSpan w:val="2"/>
          </w:tcPr>
          <w:p w14:paraId="271DF492" w14:textId="076B4943" w:rsidR="000425C0" w:rsidRDefault="000425C0" w:rsidP="001E105E">
            <w:pPr>
              <w:pStyle w:val="TableText"/>
              <w:ind w:right="-57"/>
              <w:rPr>
                <w:b/>
                <w:color w:val="0083AC"/>
                <w:sz w:val="20"/>
                <w:szCs w:val="20"/>
                <w:lang w:eastAsia="en-US"/>
              </w:rPr>
            </w:pPr>
            <w:r>
              <w:rPr>
                <w:b/>
                <w:color w:val="0083AC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0" w:type="pct"/>
            <w:gridSpan w:val="3"/>
          </w:tcPr>
          <w:p w14:paraId="433C4D32" w14:textId="4F1243EC" w:rsidR="000425C0" w:rsidRDefault="000425C0" w:rsidP="00917B6E">
            <w:pPr>
              <w:pStyle w:val="TableText"/>
              <w:rPr>
                <w:b/>
                <w:color w:val="0083AC"/>
                <w:sz w:val="20"/>
                <w:szCs w:val="20"/>
                <w:lang w:eastAsia="en-US"/>
              </w:rPr>
            </w:pPr>
            <w:r w:rsidRPr="000425C0">
              <w:rPr>
                <w:b/>
                <w:color w:val="0083AC"/>
                <w:sz w:val="20"/>
                <w:szCs w:val="20"/>
                <w:lang w:eastAsia="en-US"/>
              </w:rPr>
              <w:t>Determine service streams and required outputs</w:t>
            </w:r>
            <w:r>
              <w:rPr>
                <w:i/>
                <w:sz w:val="20"/>
                <w:szCs w:val="20"/>
              </w:rPr>
              <w:t xml:space="preserve"> –</w:t>
            </w:r>
            <w:r w:rsidRPr="000425C0">
              <w:rPr>
                <w:i/>
                <w:sz w:val="20"/>
                <w:szCs w:val="20"/>
              </w:rPr>
              <w:t xml:space="preserve"> Is there sufficient scope for a potential deal which meets organisational needs while offering public value</w:t>
            </w:r>
          </w:p>
        </w:tc>
        <w:tc>
          <w:tcPr>
            <w:tcW w:w="1821" w:type="pct"/>
            <w:gridSpan w:val="2"/>
          </w:tcPr>
          <w:p w14:paraId="1DC9236B" w14:textId="77777777" w:rsidR="000425C0" w:rsidRDefault="000425C0" w:rsidP="000425C0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a</w:t>
            </w:r>
            <w:r w:rsidRPr="002E0397">
              <w:rPr>
                <w:sz w:val="20"/>
                <w:szCs w:val="20"/>
              </w:rPr>
              <w:t xml:space="preserve">ssessment </w:t>
            </w:r>
            <w:r>
              <w:rPr>
                <w:sz w:val="20"/>
                <w:szCs w:val="20"/>
              </w:rPr>
              <w:t xml:space="preserve">is </w:t>
            </w:r>
            <w:r w:rsidRPr="002E0397">
              <w:rPr>
                <w:sz w:val="20"/>
                <w:szCs w:val="20"/>
              </w:rPr>
              <w:t xml:space="preserve">appropriate </w:t>
            </w:r>
            <w:r>
              <w:rPr>
                <w:sz w:val="20"/>
                <w:szCs w:val="20"/>
              </w:rPr>
              <w:t xml:space="preserve">and proportionate </w:t>
            </w:r>
            <w:r w:rsidRPr="002E0397">
              <w:rPr>
                <w:sz w:val="20"/>
                <w:szCs w:val="20"/>
              </w:rPr>
              <w:t xml:space="preserve">for the </w:t>
            </w:r>
            <w:r>
              <w:rPr>
                <w:sz w:val="20"/>
                <w:szCs w:val="20"/>
              </w:rPr>
              <w:t>scale and risk of the initiative.</w:t>
            </w:r>
          </w:p>
          <w:p w14:paraId="52C65204" w14:textId="77777777" w:rsidR="000425C0" w:rsidRDefault="000425C0" w:rsidP="000425C0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</w:t>
            </w:r>
            <w:r w:rsidRPr="006B37B8">
              <w:rPr>
                <w:sz w:val="20"/>
                <w:szCs w:val="20"/>
              </w:rPr>
              <w:t xml:space="preserve"> the scope and content of the deal to be made with public</w:t>
            </w:r>
            <w:r>
              <w:rPr>
                <w:sz w:val="20"/>
                <w:szCs w:val="20"/>
              </w:rPr>
              <w:t xml:space="preserve"> and private service providers:</w:t>
            </w:r>
          </w:p>
          <w:p w14:paraId="1D4545D6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Specification of core, desirable and optional services</w:t>
            </w:r>
          </w:p>
          <w:p w14:paraId="0594E92E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timescales (phased improvements etc.)</w:t>
            </w:r>
          </w:p>
          <w:p w14:paraId="3CC2334C" w14:textId="77777777" w:rsidR="000425C0" w:rsidRPr="006B37B8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 w:rsidRPr="006B37B8">
              <w:rPr>
                <w:sz w:val="20"/>
                <w:szCs w:val="20"/>
              </w:rPr>
              <w:t xml:space="preserve">Grouping of requirements in terms of </w:t>
            </w:r>
            <w:r w:rsidRPr="006B37B8">
              <w:rPr>
                <w:i/>
                <w:sz w:val="20"/>
                <w:szCs w:val="20"/>
              </w:rPr>
              <w:t>outputs</w:t>
            </w:r>
            <w:r w:rsidRPr="006B37B8">
              <w:rPr>
                <w:sz w:val="20"/>
                <w:szCs w:val="20"/>
              </w:rPr>
              <w:t>, to enhance innovation</w:t>
            </w:r>
          </w:p>
          <w:p w14:paraId="0136BD2F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ownership of residual assets</w:t>
            </w:r>
          </w:p>
          <w:p w14:paraId="2C046DFF" w14:textId="77777777" w:rsidR="000425C0" w:rsidRPr="006B37B8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levels and performance measures</w:t>
            </w:r>
          </w:p>
          <w:p w14:paraId="40FC92C6" w14:textId="77777777" w:rsidR="000425C0" w:rsidRDefault="000425C0" w:rsidP="000425C0">
            <w:pPr>
              <w:pStyle w:val="TableText"/>
              <w:numPr>
                <w:ilvl w:val="0"/>
                <w:numId w:val="17"/>
              </w:numPr>
              <w:spacing w:before="0" w:after="120"/>
              <w:ind w:left="306" w:hanging="306"/>
              <w:rPr>
                <w:sz w:val="20"/>
                <w:szCs w:val="20"/>
              </w:rPr>
            </w:pPr>
            <w:r w:rsidRPr="006B37B8">
              <w:rPr>
                <w:sz w:val="20"/>
                <w:szCs w:val="20"/>
              </w:rPr>
              <w:t>Specification of quality attributes</w:t>
            </w:r>
            <w:r>
              <w:rPr>
                <w:sz w:val="20"/>
                <w:szCs w:val="20"/>
              </w:rPr>
              <w:t>.</w:t>
            </w:r>
            <w:r w:rsidRPr="006B37B8">
              <w:rPr>
                <w:sz w:val="20"/>
                <w:szCs w:val="20"/>
              </w:rPr>
              <w:t xml:space="preserve"> </w:t>
            </w:r>
          </w:p>
          <w:p w14:paraId="349791AE" w14:textId="77777777" w:rsidR="000425C0" w:rsidRDefault="000425C0" w:rsidP="000425C0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to detailed requirements for the service or asset, to a level of detail suitable for a Request for Proposal.</w:t>
            </w:r>
          </w:p>
          <w:p w14:paraId="7B6A4DED" w14:textId="35BC96FB" w:rsidR="000425C0" w:rsidRDefault="000425C0" w:rsidP="000425C0">
            <w:pPr>
              <w:pStyle w:val="TableText"/>
              <w:spacing w:before="16" w:after="16"/>
              <w:rPr>
                <w:sz w:val="20"/>
                <w:szCs w:val="20"/>
              </w:rPr>
            </w:pPr>
            <w:r w:rsidRPr="001245D3">
              <w:rPr>
                <w:i/>
                <w:color w:val="000099"/>
                <w:sz w:val="20"/>
                <w:szCs w:val="20"/>
              </w:rPr>
              <w:t xml:space="preserve">Note that while requirements analysis is required, </w:t>
            </w:r>
            <w:r>
              <w:rPr>
                <w:i/>
                <w:color w:val="000099"/>
                <w:sz w:val="20"/>
                <w:szCs w:val="20"/>
              </w:rPr>
              <w:t>this</w:t>
            </w:r>
            <w:r w:rsidRPr="001245D3">
              <w:rPr>
                <w:i/>
                <w:color w:val="000099"/>
                <w:sz w:val="20"/>
                <w:szCs w:val="20"/>
              </w:rPr>
              <w:t xml:space="preserve"> is part</w:t>
            </w:r>
            <w:r>
              <w:rPr>
                <w:i/>
                <w:color w:val="000099"/>
                <w:sz w:val="20"/>
                <w:szCs w:val="20"/>
              </w:rPr>
              <w:t xml:space="preserve"> of</w:t>
            </w:r>
            <w:r w:rsidRPr="001245D3">
              <w:rPr>
                <w:i/>
                <w:color w:val="000099"/>
                <w:sz w:val="20"/>
                <w:szCs w:val="20"/>
              </w:rPr>
              <w:t xml:space="preserve"> the </w:t>
            </w:r>
            <w:r>
              <w:rPr>
                <w:i/>
                <w:color w:val="000099"/>
                <w:sz w:val="20"/>
                <w:szCs w:val="20"/>
              </w:rPr>
              <w:t>broader project/programme</w:t>
            </w:r>
            <w:r w:rsidRPr="001245D3">
              <w:rPr>
                <w:i/>
                <w:color w:val="000099"/>
                <w:sz w:val="20"/>
                <w:szCs w:val="20"/>
              </w:rPr>
              <w:t>, not part of business case development</w:t>
            </w:r>
          </w:p>
        </w:tc>
        <w:tc>
          <w:tcPr>
            <w:tcW w:w="2129" w:type="pct"/>
            <w:gridSpan w:val="3"/>
          </w:tcPr>
          <w:p w14:paraId="383C8A57" w14:textId="77777777" w:rsidR="000425C0" w:rsidRPr="00FF43B2" w:rsidRDefault="000425C0" w:rsidP="00917B6E">
            <w:pPr>
              <w:pStyle w:val="TableText"/>
              <w:rPr>
                <w:sz w:val="20"/>
                <w:szCs w:val="20"/>
              </w:rPr>
            </w:pPr>
          </w:p>
        </w:tc>
      </w:tr>
      <w:tr w:rsidR="000425C0" w:rsidRPr="00FF43B2" w14:paraId="7D44AB74" w14:textId="77777777" w:rsidTr="001A50FC">
        <w:trPr>
          <w:gridAfter w:val="1"/>
          <w:wAfter w:w="57" w:type="pct"/>
          <w:trHeight w:val="411"/>
        </w:trPr>
        <w:tc>
          <w:tcPr>
            <w:tcW w:w="203" w:type="pct"/>
            <w:gridSpan w:val="2"/>
          </w:tcPr>
          <w:p w14:paraId="6D3F7BC1" w14:textId="1BA73AF6" w:rsidR="000425C0" w:rsidRDefault="000C143F" w:rsidP="001E105E">
            <w:pPr>
              <w:pStyle w:val="TableText"/>
              <w:ind w:right="-57"/>
              <w:rPr>
                <w:b/>
                <w:color w:val="0083AC"/>
                <w:sz w:val="20"/>
                <w:szCs w:val="20"/>
                <w:lang w:eastAsia="en-US"/>
              </w:rPr>
            </w:pPr>
            <w:r>
              <w:rPr>
                <w:b/>
                <w:color w:val="0083AC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0" w:type="pct"/>
            <w:gridSpan w:val="3"/>
          </w:tcPr>
          <w:p w14:paraId="377B7FBE" w14:textId="58ABE8D2" w:rsidR="000425C0" w:rsidRPr="000425C0" w:rsidRDefault="000C143F" w:rsidP="00917B6E">
            <w:pPr>
              <w:pStyle w:val="TableText"/>
              <w:rPr>
                <w:b/>
                <w:color w:val="0083AC"/>
                <w:sz w:val="20"/>
                <w:szCs w:val="20"/>
                <w:lang w:eastAsia="en-US"/>
              </w:rPr>
            </w:pPr>
            <w:r w:rsidRPr="000C143F">
              <w:rPr>
                <w:b/>
                <w:color w:val="0083AC"/>
                <w:sz w:val="20"/>
                <w:szCs w:val="20"/>
                <w:lang w:eastAsia="en-US"/>
              </w:rPr>
              <w:t>Risk</w:t>
            </w:r>
            <w:r w:rsidRPr="009F3E2D">
              <w:rPr>
                <w:i/>
                <w:sz w:val="20"/>
                <w:szCs w:val="20"/>
              </w:rPr>
              <w:t xml:space="preserve"> </w:t>
            </w:r>
            <w:r w:rsidRPr="000C143F">
              <w:rPr>
                <w:b/>
                <w:color w:val="0083AC"/>
                <w:sz w:val="20"/>
                <w:szCs w:val="20"/>
                <w:lang w:eastAsia="en-US"/>
              </w:rPr>
              <w:t>allocation</w:t>
            </w:r>
            <w:r w:rsidRPr="006B37B8">
              <w:rPr>
                <w:b/>
                <w:i/>
                <w:sz w:val="20"/>
                <w:szCs w:val="20"/>
              </w:rPr>
              <w:t xml:space="preserve"> </w:t>
            </w:r>
            <w:r w:rsidRPr="000C143F">
              <w:rPr>
                <w:i/>
                <w:sz w:val="20"/>
                <w:szCs w:val="20"/>
              </w:rPr>
              <w:t>– has how risks may be balanced between purchaser and supplier(s) been considered?</w:t>
            </w:r>
          </w:p>
        </w:tc>
        <w:tc>
          <w:tcPr>
            <w:tcW w:w="1821" w:type="pct"/>
            <w:gridSpan w:val="2"/>
          </w:tcPr>
          <w:p w14:paraId="2A5CEFF7" w14:textId="77777777" w:rsidR="000C143F" w:rsidRDefault="000C143F" w:rsidP="000C143F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consideration of risk transfer in Design, Build, Finance, Operate, stages:</w:t>
            </w:r>
          </w:p>
          <w:p w14:paraId="4A6EAFE5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supplier is better able to influence the outcome than the purchaser; where the supplier has clear ownership, responsibility and control</w:t>
            </w:r>
          </w:p>
          <w:p w14:paraId="17E073C4" w14:textId="628B5ECD" w:rsidR="000425C0" w:rsidRDefault="000C143F" w:rsidP="000C143F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consideration of risks associated with risk transfer, and potential impact on supplier incentives, financing costs.</w:t>
            </w:r>
          </w:p>
        </w:tc>
        <w:tc>
          <w:tcPr>
            <w:tcW w:w="2129" w:type="pct"/>
            <w:gridSpan w:val="3"/>
          </w:tcPr>
          <w:p w14:paraId="18C5F495" w14:textId="77777777" w:rsidR="000425C0" w:rsidRPr="00FF43B2" w:rsidRDefault="000425C0" w:rsidP="00917B6E">
            <w:pPr>
              <w:pStyle w:val="TableText"/>
              <w:rPr>
                <w:sz w:val="20"/>
                <w:szCs w:val="20"/>
              </w:rPr>
            </w:pPr>
          </w:p>
        </w:tc>
      </w:tr>
      <w:tr w:rsidR="000C143F" w:rsidRPr="00FF43B2" w14:paraId="36E354FC" w14:textId="77777777" w:rsidTr="001A50FC">
        <w:trPr>
          <w:gridAfter w:val="1"/>
          <w:wAfter w:w="57" w:type="pct"/>
          <w:trHeight w:val="411"/>
        </w:trPr>
        <w:tc>
          <w:tcPr>
            <w:tcW w:w="203" w:type="pct"/>
            <w:gridSpan w:val="2"/>
          </w:tcPr>
          <w:p w14:paraId="64D324E0" w14:textId="55B555B8" w:rsidR="000C143F" w:rsidRDefault="000C143F" w:rsidP="001E105E">
            <w:pPr>
              <w:pStyle w:val="TableText"/>
              <w:ind w:right="-57"/>
              <w:rPr>
                <w:b/>
                <w:color w:val="0083AC"/>
                <w:sz w:val="20"/>
                <w:szCs w:val="20"/>
                <w:lang w:eastAsia="en-US"/>
              </w:rPr>
            </w:pPr>
            <w:r>
              <w:rPr>
                <w:b/>
                <w:color w:val="0083AC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90" w:type="pct"/>
            <w:gridSpan w:val="3"/>
          </w:tcPr>
          <w:p w14:paraId="133A8D01" w14:textId="07086F0C" w:rsidR="000C143F" w:rsidRPr="000C143F" w:rsidRDefault="000C143F" w:rsidP="00917B6E">
            <w:pPr>
              <w:pStyle w:val="TableText"/>
              <w:rPr>
                <w:b/>
                <w:color w:val="0083AC"/>
                <w:sz w:val="20"/>
                <w:szCs w:val="20"/>
                <w:lang w:eastAsia="en-US"/>
              </w:rPr>
            </w:pPr>
            <w:r w:rsidRPr="000C143F">
              <w:rPr>
                <w:b/>
                <w:color w:val="0083AC"/>
                <w:sz w:val="20"/>
                <w:szCs w:val="20"/>
                <w:lang w:eastAsia="en-US"/>
              </w:rPr>
              <w:t>Payment mechanisms</w:t>
            </w:r>
            <w:r w:rsidRPr="0007035D">
              <w:rPr>
                <w:b/>
                <w:i/>
                <w:sz w:val="20"/>
                <w:szCs w:val="20"/>
              </w:rPr>
              <w:t xml:space="preserve"> </w:t>
            </w:r>
            <w:r w:rsidRPr="000C143F">
              <w:rPr>
                <w:i/>
                <w:sz w:val="20"/>
                <w:szCs w:val="20"/>
              </w:rPr>
              <w:t>– Have the pricing and payment mechanisms been considered?</w:t>
            </w:r>
          </w:p>
        </w:tc>
        <w:tc>
          <w:tcPr>
            <w:tcW w:w="1821" w:type="pct"/>
            <w:gridSpan w:val="2"/>
          </w:tcPr>
          <w:p w14:paraId="52FE93BA" w14:textId="77777777" w:rsidR="000C143F" w:rsidRDefault="000C143F" w:rsidP="000C143F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consideration of payment options over the life of the contract(s):</w:t>
            </w:r>
          </w:p>
          <w:p w14:paraId="0B763638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incentives for suppliers to provide value and innovate</w:t>
            </w:r>
          </w:p>
          <w:p w14:paraId="510AA82F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balance between risk and return</w:t>
            </w:r>
          </w:p>
          <w:p w14:paraId="20E2E280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between delivery of service outputs and performance of supplier (mechanisms and milestones).</w:t>
            </w:r>
          </w:p>
          <w:p w14:paraId="48401ADB" w14:textId="3B1810A8" w:rsidR="000C143F" w:rsidRDefault="000C143F" w:rsidP="000C143F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process to manage change.</w:t>
            </w:r>
          </w:p>
        </w:tc>
        <w:tc>
          <w:tcPr>
            <w:tcW w:w="2129" w:type="pct"/>
            <w:gridSpan w:val="3"/>
          </w:tcPr>
          <w:p w14:paraId="5E5325F0" w14:textId="77777777" w:rsidR="000C143F" w:rsidRPr="00FF43B2" w:rsidRDefault="000C143F" w:rsidP="00917B6E">
            <w:pPr>
              <w:pStyle w:val="TableText"/>
              <w:rPr>
                <w:sz w:val="20"/>
                <w:szCs w:val="20"/>
              </w:rPr>
            </w:pPr>
          </w:p>
        </w:tc>
      </w:tr>
      <w:tr w:rsidR="000C143F" w:rsidRPr="00FF43B2" w14:paraId="16DEDDB1" w14:textId="77777777" w:rsidTr="001A50FC">
        <w:trPr>
          <w:gridAfter w:val="1"/>
          <w:wAfter w:w="57" w:type="pct"/>
          <w:trHeight w:val="411"/>
        </w:trPr>
        <w:tc>
          <w:tcPr>
            <w:tcW w:w="203" w:type="pct"/>
            <w:gridSpan w:val="2"/>
          </w:tcPr>
          <w:p w14:paraId="38E72100" w14:textId="2C5C098B" w:rsidR="000C143F" w:rsidRDefault="000C143F" w:rsidP="001E105E">
            <w:pPr>
              <w:pStyle w:val="TableText"/>
              <w:ind w:right="-57"/>
              <w:rPr>
                <w:b/>
                <w:color w:val="0083AC"/>
                <w:sz w:val="20"/>
                <w:szCs w:val="20"/>
                <w:lang w:eastAsia="en-US"/>
              </w:rPr>
            </w:pPr>
            <w:r>
              <w:rPr>
                <w:b/>
                <w:color w:val="0083AC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90" w:type="pct"/>
            <w:gridSpan w:val="3"/>
          </w:tcPr>
          <w:p w14:paraId="15E9D3D8" w14:textId="404F207F" w:rsidR="000C143F" w:rsidRPr="000C143F" w:rsidRDefault="000C143F" w:rsidP="00917B6E">
            <w:pPr>
              <w:pStyle w:val="TableText"/>
              <w:rPr>
                <w:b/>
                <w:color w:val="0083AC"/>
                <w:sz w:val="20"/>
                <w:szCs w:val="20"/>
                <w:lang w:eastAsia="en-US"/>
              </w:rPr>
            </w:pPr>
            <w:r w:rsidRPr="000C143F">
              <w:rPr>
                <w:b/>
                <w:color w:val="0083AC"/>
                <w:sz w:val="20"/>
                <w:szCs w:val="20"/>
                <w:lang w:eastAsia="en-US"/>
              </w:rPr>
              <w:t>Contractual and other issues</w:t>
            </w:r>
            <w:r w:rsidRPr="0007035D">
              <w:rPr>
                <w:b/>
                <w:i/>
                <w:sz w:val="20"/>
                <w:szCs w:val="20"/>
              </w:rPr>
              <w:t xml:space="preserve"> </w:t>
            </w:r>
            <w:r w:rsidRPr="000C143F">
              <w:rPr>
                <w:i/>
                <w:sz w:val="20"/>
                <w:szCs w:val="20"/>
              </w:rPr>
              <w:t>– Have intended contractual arrangements been outlined?</w:t>
            </w:r>
          </w:p>
        </w:tc>
        <w:tc>
          <w:tcPr>
            <w:tcW w:w="1821" w:type="pct"/>
            <w:gridSpan w:val="2"/>
          </w:tcPr>
          <w:p w14:paraId="5BCC42FA" w14:textId="77777777" w:rsidR="000C143F" w:rsidRDefault="000C143F" w:rsidP="000C143F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the proposed contractual arrangements, including the use of a particular contract type, the key contractual issues for the deal and its accountancy treatment.</w:t>
            </w:r>
          </w:p>
          <w:p w14:paraId="463247D0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and break clauses</w:t>
            </w:r>
          </w:p>
          <w:p w14:paraId="11F9CBFC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Roles and responsibilities</w:t>
            </w:r>
          </w:p>
          <w:p w14:paraId="371338B9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Payment/charging mechanisms</w:t>
            </w:r>
          </w:p>
          <w:p w14:paraId="7773D131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control for new/updated requirements</w:t>
            </w:r>
          </w:p>
          <w:p w14:paraId="312D49A6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Remedies in the event of failure</w:t>
            </w:r>
          </w:p>
          <w:p w14:paraId="316F4118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of intellectual property rights</w:t>
            </w:r>
          </w:p>
          <w:p w14:paraId="1420FCC1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Dispute arrangements</w:t>
            </w:r>
          </w:p>
          <w:p w14:paraId="508D3315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Allocation of risk</w:t>
            </w:r>
          </w:p>
          <w:p w14:paraId="53ED8498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with regulations</w:t>
            </w:r>
          </w:p>
          <w:p w14:paraId="5A049E7F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Operational and contract administration </w:t>
            </w:r>
            <w:proofErr w:type="spellStart"/>
            <w:r>
              <w:rPr>
                <w:sz w:val="20"/>
                <w:szCs w:val="20"/>
              </w:rPr>
              <w:t>Ts&amp;Cs</w:t>
            </w:r>
            <w:proofErr w:type="spellEnd"/>
          </w:p>
          <w:p w14:paraId="7E4161D3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120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at end of contract.</w:t>
            </w:r>
          </w:p>
          <w:p w14:paraId="4670CCF3" w14:textId="2D52C6E0" w:rsidR="000C143F" w:rsidRDefault="000C143F" w:rsidP="000C143F">
            <w:pPr>
              <w:pStyle w:val="TableText"/>
              <w:spacing w:before="0"/>
              <w:rPr>
                <w:sz w:val="20"/>
                <w:szCs w:val="20"/>
              </w:rPr>
            </w:pPr>
            <w:r w:rsidRPr="004D2326">
              <w:rPr>
                <w:sz w:val="20"/>
                <w:szCs w:val="20"/>
              </w:rPr>
              <w:t>Outline arrangements for Contract management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9" w:type="pct"/>
            <w:gridSpan w:val="3"/>
          </w:tcPr>
          <w:p w14:paraId="70736B0E" w14:textId="77777777" w:rsidR="000C143F" w:rsidRPr="00FF43B2" w:rsidRDefault="000C143F" w:rsidP="00917B6E">
            <w:pPr>
              <w:pStyle w:val="TableText"/>
              <w:rPr>
                <w:sz w:val="20"/>
                <w:szCs w:val="20"/>
              </w:rPr>
            </w:pPr>
          </w:p>
        </w:tc>
      </w:tr>
      <w:tr w:rsidR="001245D3" w:rsidRPr="00155CB6" w14:paraId="341F0887" w14:textId="77777777" w:rsidTr="00ED63B8">
        <w:trPr>
          <w:gridAfter w:val="1"/>
          <w:wAfter w:w="57" w:type="pct"/>
          <w:trHeight w:val="20"/>
        </w:trPr>
        <w:tc>
          <w:tcPr>
            <w:tcW w:w="4943" w:type="pct"/>
            <w:gridSpan w:val="10"/>
            <w:shd w:val="clear" w:color="auto" w:fill="D9D9D9"/>
            <w:tcMar>
              <w:left w:w="85" w:type="dxa"/>
              <w:right w:w="85" w:type="dxa"/>
            </w:tcMar>
          </w:tcPr>
          <w:p w14:paraId="456AFAA9" w14:textId="77777777" w:rsidR="001245D3" w:rsidRPr="00155CB6" w:rsidRDefault="001245D3" w:rsidP="00931FD1">
            <w:pPr>
              <w:pStyle w:val="TableHeading1"/>
              <w:keepNext/>
              <w:keepLines/>
            </w:pPr>
            <w:r w:rsidRPr="00155CB6">
              <w:t>Financial Case</w:t>
            </w:r>
          </w:p>
        </w:tc>
      </w:tr>
      <w:tr w:rsidR="001245D3" w:rsidRPr="00155CB6" w14:paraId="664B7C3A" w14:textId="77777777" w:rsidTr="001A50FC">
        <w:trPr>
          <w:gridAfter w:val="1"/>
          <w:wAfter w:w="57" w:type="pct"/>
          <w:trHeight w:val="20"/>
        </w:trPr>
        <w:tc>
          <w:tcPr>
            <w:tcW w:w="203" w:type="pct"/>
            <w:gridSpan w:val="2"/>
            <w:tcMar>
              <w:left w:w="85" w:type="dxa"/>
              <w:right w:w="85" w:type="dxa"/>
            </w:tcMar>
          </w:tcPr>
          <w:p w14:paraId="2596E26F" w14:textId="77777777" w:rsidR="001245D3" w:rsidRPr="00155CB6" w:rsidRDefault="001245D3" w:rsidP="00931FD1">
            <w:pPr>
              <w:pStyle w:val="TableText"/>
              <w:keepNext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19</w:t>
            </w:r>
          </w:p>
        </w:tc>
        <w:tc>
          <w:tcPr>
            <w:tcW w:w="793" w:type="pct"/>
            <w:gridSpan w:val="4"/>
            <w:tcMar>
              <w:left w:w="85" w:type="dxa"/>
              <w:right w:w="85" w:type="dxa"/>
            </w:tcMar>
          </w:tcPr>
          <w:p w14:paraId="5B2709BF" w14:textId="77777777" w:rsidR="00C64D15" w:rsidRDefault="001245D3" w:rsidP="00D716DF">
            <w:pPr>
              <w:pStyle w:val="TableText"/>
              <w:spacing w:before="40" w:after="40"/>
              <w:rPr>
                <w:b/>
                <w:i/>
                <w:color w:val="0083AC"/>
                <w:sz w:val="20"/>
                <w:szCs w:val="20"/>
                <w:lang w:eastAsia="en-US"/>
              </w:rPr>
            </w:pPr>
            <w:r w:rsidRPr="00CB2166">
              <w:rPr>
                <w:b/>
                <w:i/>
                <w:color w:val="0083AC"/>
                <w:sz w:val="20"/>
                <w:szCs w:val="20"/>
                <w:lang w:eastAsia="en-US"/>
              </w:rPr>
              <w:t>Affordability and funding</w:t>
            </w:r>
          </w:p>
          <w:p w14:paraId="2879896D" w14:textId="6BC00B8A" w:rsidR="001245D3" w:rsidRPr="00155CB6" w:rsidRDefault="001245D3" w:rsidP="00C64D15">
            <w:pPr>
              <w:pStyle w:val="TableText"/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Has a high-level</w:t>
            </w:r>
            <w:r w:rsidRPr="00155CB6">
              <w:rPr>
                <w:i/>
                <w:sz w:val="20"/>
                <w:szCs w:val="20"/>
              </w:rPr>
              <w:t xml:space="preserve"> assessment of the overall affordability of the short-listed options and possible funding sources been undertaken?</w:t>
            </w:r>
          </w:p>
        </w:tc>
        <w:tc>
          <w:tcPr>
            <w:tcW w:w="1818" w:type="pct"/>
            <w:tcMar>
              <w:left w:w="85" w:type="dxa"/>
              <w:right w:w="85" w:type="dxa"/>
            </w:tcMar>
          </w:tcPr>
          <w:p w14:paraId="34489E66" w14:textId="77777777" w:rsidR="000C143F" w:rsidRDefault="000C143F" w:rsidP="000C143F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a</w:t>
            </w:r>
            <w:r w:rsidRPr="002E0397">
              <w:rPr>
                <w:sz w:val="20"/>
                <w:szCs w:val="20"/>
              </w:rPr>
              <w:t xml:space="preserve">ssessment </w:t>
            </w:r>
            <w:r>
              <w:rPr>
                <w:sz w:val="20"/>
                <w:szCs w:val="20"/>
              </w:rPr>
              <w:t xml:space="preserve">is </w:t>
            </w:r>
            <w:r w:rsidRPr="002E0397">
              <w:rPr>
                <w:sz w:val="20"/>
                <w:szCs w:val="20"/>
              </w:rPr>
              <w:t xml:space="preserve">appropriate </w:t>
            </w:r>
            <w:r>
              <w:rPr>
                <w:sz w:val="20"/>
                <w:szCs w:val="20"/>
              </w:rPr>
              <w:t xml:space="preserve">and proportionate </w:t>
            </w:r>
            <w:r w:rsidRPr="002E0397">
              <w:rPr>
                <w:sz w:val="20"/>
                <w:szCs w:val="20"/>
              </w:rPr>
              <w:t xml:space="preserve">for the </w:t>
            </w:r>
            <w:r>
              <w:rPr>
                <w:sz w:val="20"/>
                <w:szCs w:val="20"/>
              </w:rPr>
              <w:t>scale and risk of the initiative.</w:t>
            </w:r>
          </w:p>
          <w:p w14:paraId="09D27B40" w14:textId="1176D74D" w:rsidR="000C143F" w:rsidRPr="00155CB6" w:rsidRDefault="000C143F" w:rsidP="000C143F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analysis for the preferred option, including assessment of:</w:t>
            </w:r>
          </w:p>
          <w:p w14:paraId="6ACF056A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and revenue implications</w:t>
            </w:r>
          </w:p>
          <w:p w14:paraId="230F9212" w14:textId="77777777" w:rsidR="000C143F" w:rsidRPr="00155CB6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sheet impact</w:t>
            </w:r>
          </w:p>
          <w:p w14:paraId="27637902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and expenditure account impact</w:t>
            </w:r>
          </w:p>
          <w:p w14:paraId="2E260B9B" w14:textId="77777777" w:rsidR="000C143F" w:rsidRDefault="000C143F" w:rsidP="000C143F">
            <w:pPr>
              <w:pStyle w:val="TableText"/>
              <w:numPr>
                <w:ilvl w:val="0"/>
                <w:numId w:val="17"/>
              </w:numPr>
              <w:spacing w:before="0" w:after="120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Contingencies</w:t>
            </w:r>
            <w:r w:rsidRPr="00155CB6">
              <w:rPr>
                <w:sz w:val="20"/>
                <w:szCs w:val="20"/>
              </w:rPr>
              <w:t>.</w:t>
            </w:r>
          </w:p>
          <w:p w14:paraId="049816E6" w14:textId="77777777" w:rsidR="000C143F" w:rsidRPr="00155CB6" w:rsidRDefault="000C143F" w:rsidP="000C143F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evidence of Commissioner’s support. </w:t>
            </w:r>
          </w:p>
          <w:p w14:paraId="46D67ACC" w14:textId="59B32402" w:rsidR="001245D3" w:rsidRPr="00652300" w:rsidRDefault="000C143F" w:rsidP="000C143F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the Quantitative Risk Analysis if done (QRA – mandatory for Detailed Business Case of High Risk projects).</w:t>
            </w:r>
          </w:p>
        </w:tc>
        <w:tc>
          <w:tcPr>
            <w:tcW w:w="2129" w:type="pct"/>
            <w:gridSpan w:val="3"/>
            <w:tcMar>
              <w:left w:w="85" w:type="dxa"/>
              <w:right w:w="85" w:type="dxa"/>
            </w:tcMar>
          </w:tcPr>
          <w:p w14:paraId="2D31B076" w14:textId="77777777" w:rsidR="001245D3" w:rsidRPr="00155CB6" w:rsidRDefault="001245D3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1245D3" w:rsidRPr="00155CB6" w14:paraId="362C64D9" w14:textId="77777777" w:rsidTr="00ED63B8">
        <w:trPr>
          <w:gridAfter w:val="1"/>
          <w:wAfter w:w="57" w:type="pct"/>
          <w:trHeight w:val="20"/>
        </w:trPr>
        <w:tc>
          <w:tcPr>
            <w:tcW w:w="4943" w:type="pct"/>
            <w:gridSpan w:val="10"/>
            <w:shd w:val="clear" w:color="auto" w:fill="D9D9D9"/>
            <w:tcMar>
              <w:left w:w="85" w:type="dxa"/>
              <w:right w:w="85" w:type="dxa"/>
            </w:tcMar>
          </w:tcPr>
          <w:p w14:paraId="78E9A358" w14:textId="77777777" w:rsidR="001245D3" w:rsidRPr="00155CB6" w:rsidRDefault="001245D3" w:rsidP="00931FD1">
            <w:pPr>
              <w:pStyle w:val="TableHeading1"/>
              <w:keepNext/>
              <w:spacing w:line="240" w:lineRule="atLeast"/>
            </w:pPr>
            <w:r w:rsidRPr="00155CB6">
              <w:t>Management Case</w:t>
            </w:r>
          </w:p>
        </w:tc>
      </w:tr>
      <w:tr w:rsidR="001245D3" w:rsidRPr="00155CB6" w14:paraId="4355126C" w14:textId="77777777" w:rsidTr="001A50FC">
        <w:trPr>
          <w:gridAfter w:val="1"/>
          <w:wAfter w:w="57" w:type="pct"/>
          <w:trHeight w:val="20"/>
        </w:trPr>
        <w:tc>
          <w:tcPr>
            <w:tcW w:w="203" w:type="pct"/>
            <w:gridSpan w:val="2"/>
            <w:tcMar>
              <w:left w:w="85" w:type="dxa"/>
              <w:right w:w="85" w:type="dxa"/>
            </w:tcMar>
          </w:tcPr>
          <w:p w14:paraId="6025B8AA" w14:textId="5B7ADB46" w:rsidR="001245D3" w:rsidRPr="00155CB6" w:rsidRDefault="000C143F" w:rsidP="00931FD1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20</w:t>
            </w:r>
          </w:p>
        </w:tc>
        <w:tc>
          <w:tcPr>
            <w:tcW w:w="793" w:type="pct"/>
            <w:gridSpan w:val="4"/>
            <w:tcMar>
              <w:left w:w="85" w:type="dxa"/>
              <w:right w:w="85" w:type="dxa"/>
            </w:tcMar>
          </w:tcPr>
          <w:p w14:paraId="222A37D0" w14:textId="73316D5C" w:rsidR="001245D3" w:rsidRPr="00155CB6" w:rsidRDefault="00A53EBF" w:rsidP="000C143F">
            <w:pPr>
              <w:pStyle w:val="TableText"/>
              <w:spacing w:before="40" w:after="40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0083AC"/>
                <w:sz w:val="20"/>
                <w:szCs w:val="20"/>
                <w:lang w:eastAsia="en-US"/>
              </w:rPr>
              <w:t>Project</w:t>
            </w:r>
            <w:r w:rsidRPr="00CB2166">
              <w:rPr>
                <w:b/>
                <w:i/>
                <w:color w:val="0083AC"/>
                <w:sz w:val="20"/>
                <w:szCs w:val="20"/>
                <w:lang w:eastAsia="en-US"/>
              </w:rPr>
              <w:t xml:space="preserve"> Management</w:t>
            </w:r>
            <w:r>
              <w:rPr>
                <w:b/>
                <w:i/>
                <w:color w:val="0083AC"/>
                <w:sz w:val="20"/>
                <w:szCs w:val="20"/>
                <w:lang w:eastAsia="en-US"/>
              </w:rPr>
              <w:t xml:space="preserve"> planning</w:t>
            </w:r>
            <w:r w:rsidRPr="00CB216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– Have all the necessary arrangements for the delivery phase been considered and designed?</w:t>
            </w:r>
          </w:p>
        </w:tc>
        <w:tc>
          <w:tcPr>
            <w:tcW w:w="1818" w:type="pct"/>
            <w:tcMar>
              <w:left w:w="85" w:type="dxa"/>
              <w:right w:w="85" w:type="dxa"/>
            </w:tcMar>
          </w:tcPr>
          <w:p w14:paraId="18660B83" w14:textId="2ABB86A3" w:rsidR="00A53EBF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to broader Programme methodology, if applicable</w:t>
            </w:r>
            <w:r w:rsidR="001A50FC">
              <w:rPr>
                <w:sz w:val="20"/>
                <w:szCs w:val="20"/>
              </w:rPr>
              <w:t>.</w:t>
            </w:r>
          </w:p>
          <w:p w14:paraId="1DD46FB7" w14:textId="77777777" w:rsidR="00A53EBF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methodology:</w:t>
            </w:r>
          </w:p>
          <w:p w14:paraId="79CE9220" w14:textId="77777777" w:rsidR="00A53EBF" w:rsidRDefault="00A53EBF" w:rsidP="00A53EBF">
            <w:pPr>
              <w:pStyle w:val="TableText"/>
              <w:numPr>
                <w:ilvl w:val="1"/>
                <w:numId w:val="17"/>
              </w:numPr>
              <w:spacing w:before="16" w:after="16"/>
              <w:ind w:hanging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board and structure</w:t>
            </w:r>
          </w:p>
          <w:p w14:paraId="04C8BCE1" w14:textId="77777777" w:rsidR="00A53EBF" w:rsidRDefault="00A53EBF" w:rsidP="00A53EBF">
            <w:pPr>
              <w:pStyle w:val="TableText"/>
              <w:numPr>
                <w:ilvl w:val="1"/>
                <w:numId w:val="17"/>
              </w:numPr>
              <w:spacing w:before="16" w:after="16"/>
              <w:ind w:hanging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manager and team</w:t>
            </w:r>
          </w:p>
          <w:p w14:paraId="2402C2E8" w14:textId="77777777" w:rsidR="00A53EBF" w:rsidRDefault="00A53EBF" w:rsidP="00A53EBF">
            <w:pPr>
              <w:pStyle w:val="TableText"/>
              <w:numPr>
                <w:ilvl w:val="1"/>
                <w:numId w:val="17"/>
              </w:numPr>
              <w:spacing w:before="16" w:after="16"/>
              <w:ind w:hanging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plan</w:t>
            </w:r>
          </w:p>
          <w:p w14:paraId="18FBF67B" w14:textId="77777777" w:rsidR="00A53EBF" w:rsidRDefault="00A53EBF" w:rsidP="00A53EBF">
            <w:pPr>
              <w:pStyle w:val="TableText"/>
              <w:numPr>
                <w:ilvl w:val="1"/>
                <w:numId w:val="17"/>
              </w:numPr>
              <w:spacing w:before="16" w:after="16"/>
              <w:ind w:hanging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resources and budget</w:t>
            </w:r>
          </w:p>
          <w:p w14:paraId="152B8901" w14:textId="77777777" w:rsidR="00A53EBF" w:rsidRDefault="00A53EBF" w:rsidP="00A53EBF">
            <w:pPr>
              <w:pStyle w:val="TableText"/>
              <w:numPr>
                <w:ilvl w:val="1"/>
                <w:numId w:val="17"/>
              </w:numPr>
              <w:spacing w:before="16"/>
              <w:ind w:hanging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mechanisms</w:t>
            </w:r>
          </w:p>
          <w:p w14:paraId="4233A74E" w14:textId="77777777" w:rsidR="00A53EBF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external advisers</w:t>
            </w:r>
          </w:p>
          <w:p w14:paraId="52A6412A" w14:textId="77777777" w:rsidR="00A53EBF" w:rsidRDefault="00A53EBF" w:rsidP="00A53EBF">
            <w:pPr>
              <w:pStyle w:val="TableText"/>
              <w:numPr>
                <w:ilvl w:val="1"/>
                <w:numId w:val="17"/>
              </w:numPr>
              <w:spacing w:before="16" w:after="16"/>
              <w:ind w:hanging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</w:t>
            </w:r>
          </w:p>
          <w:p w14:paraId="4F1EBC54" w14:textId="77777777" w:rsidR="00A53EBF" w:rsidRDefault="00A53EBF" w:rsidP="00A53EBF">
            <w:pPr>
              <w:pStyle w:val="TableText"/>
              <w:numPr>
                <w:ilvl w:val="1"/>
                <w:numId w:val="17"/>
              </w:numPr>
              <w:spacing w:before="16" w:after="16"/>
              <w:ind w:hanging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</w:t>
            </w:r>
          </w:p>
          <w:p w14:paraId="692BB4B6" w14:textId="77777777" w:rsidR="00A53EBF" w:rsidRDefault="00A53EBF" w:rsidP="00A53EBF">
            <w:pPr>
              <w:pStyle w:val="TableText"/>
              <w:numPr>
                <w:ilvl w:val="1"/>
                <w:numId w:val="17"/>
              </w:numPr>
              <w:spacing w:before="16" w:after="16"/>
              <w:ind w:hanging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</w:t>
            </w:r>
          </w:p>
          <w:p w14:paraId="4CC08DEC" w14:textId="77777777" w:rsidR="00A53EBF" w:rsidRDefault="00A53EBF" w:rsidP="00A53EBF">
            <w:pPr>
              <w:pStyle w:val="TableText"/>
              <w:numPr>
                <w:ilvl w:val="1"/>
                <w:numId w:val="17"/>
              </w:numPr>
              <w:spacing w:before="16" w:after="16"/>
              <w:ind w:hanging="4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</w:t>
            </w:r>
          </w:p>
          <w:p w14:paraId="12116E7B" w14:textId="77777777" w:rsidR="00A53EBF" w:rsidRDefault="00A53EBF" w:rsidP="00A53EBF">
            <w:pPr>
              <w:pStyle w:val="TableText"/>
              <w:numPr>
                <w:ilvl w:val="1"/>
                <w:numId w:val="17"/>
              </w:numPr>
              <w:spacing w:before="16"/>
              <w:ind w:hanging="4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  <w:p w14:paraId="0A854767" w14:textId="42771A16" w:rsidR="001245D3" w:rsidRPr="00155CB6" w:rsidRDefault="00A53EBF" w:rsidP="00A53EBF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Frameworks developed for Change management, benefits realisation, risk &amp; issues management.</w:t>
            </w:r>
          </w:p>
        </w:tc>
        <w:tc>
          <w:tcPr>
            <w:tcW w:w="2129" w:type="pct"/>
            <w:gridSpan w:val="3"/>
            <w:tcMar>
              <w:left w:w="85" w:type="dxa"/>
              <w:right w:w="85" w:type="dxa"/>
            </w:tcMar>
          </w:tcPr>
          <w:p w14:paraId="3610F35D" w14:textId="77777777" w:rsidR="001245D3" w:rsidRPr="00155CB6" w:rsidRDefault="001245D3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A53EBF" w:rsidRPr="00155CB6" w14:paraId="79BBDCB7" w14:textId="77777777" w:rsidTr="001A50FC">
        <w:trPr>
          <w:gridAfter w:val="1"/>
          <w:wAfter w:w="57" w:type="pct"/>
          <w:trHeight w:val="20"/>
        </w:trPr>
        <w:tc>
          <w:tcPr>
            <w:tcW w:w="203" w:type="pct"/>
            <w:gridSpan w:val="2"/>
            <w:tcMar>
              <w:left w:w="85" w:type="dxa"/>
              <w:right w:w="85" w:type="dxa"/>
            </w:tcMar>
          </w:tcPr>
          <w:p w14:paraId="21DB7C72" w14:textId="521E7856" w:rsidR="00A53EBF" w:rsidRDefault="00A53EBF" w:rsidP="00931FD1">
            <w:pPr>
              <w:pStyle w:val="TableText"/>
              <w:rPr>
                <w:b/>
                <w:color w:val="0083AC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21</w:t>
            </w:r>
          </w:p>
        </w:tc>
        <w:tc>
          <w:tcPr>
            <w:tcW w:w="793" w:type="pct"/>
            <w:gridSpan w:val="4"/>
            <w:tcMar>
              <w:left w:w="85" w:type="dxa"/>
              <w:right w:w="85" w:type="dxa"/>
            </w:tcMar>
          </w:tcPr>
          <w:p w14:paraId="7C41EFC9" w14:textId="66C58C9F" w:rsidR="00A53EBF" w:rsidRDefault="00A53EBF" w:rsidP="000C143F">
            <w:pPr>
              <w:pStyle w:val="TableText"/>
              <w:spacing w:before="40" w:after="40"/>
              <w:rPr>
                <w:b/>
                <w:i/>
                <w:color w:val="0083AC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83AC"/>
                <w:sz w:val="20"/>
                <w:szCs w:val="20"/>
                <w:lang w:eastAsia="en-US"/>
              </w:rPr>
              <w:t xml:space="preserve">Change management planning </w:t>
            </w:r>
            <w:r w:rsidRPr="00A53EBF">
              <w:rPr>
                <w:i/>
                <w:sz w:val="20"/>
                <w:szCs w:val="20"/>
              </w:rPr>
              <w:t>– has the</w:t>
            </w:r>
            <w:r>
              <w:rPr>
                <w:i/>
                <w:sz w:val="20"/>
                <w:szCs w:val="20"/>
              </w:rPr>
              <w:t xml:space="preserve"> impact on the organisation been assessed? Has a framework been designed to manage this change?</w:t>
            </w:r>
            <w:r>
              <w:rPr>
                <w:b/>
                <w:i/>
                <w:color w:val="0083AC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8" w:type="pct"/>
            <w:tcMar>
              <w:left w:w="85" w:type="dxa"/>
              <w:right w:w="85" w:type="dxa"/>
            </w:tcMar>
          </w:tcPr>
          <w:p w14:paraId="5DA954AE" w14:textId="77777777" w:rsidR="00A53EBF" w:rsidRDefault="00A53EBF" w:rsidP="00A53EBF">
            <w:pPr>
              <w:pStyle w:val="TableText"/>
              <w:spacing w:before="1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Links and references to a </w:t>
            </w:r>
            <w:r w:rsidRPr="009F3E2D">
              <w:rPr>
                <w:spacing w:val="-3"/>
                <w:sz w:val="20"/>
                <w:szCs w:val="20"/>
              </w:rPr>
              <w:t xml:space="preserve">detailed and realistic </w:t>
            </w:r>
            <w:r>
              <w:rPr>
                <w:spacing w:val="-3"/>
                <w:sz w:val="20"/>
                <w:szCs w:val="20"/>
              </w:rPr>
              <w:t xml:space="preserve">Organisational Change </w:t>
            </w:r>
            <w:r w:rsidRPr="00034366">
              <w:rPr>
                <w:sz w:val="20"/>
                <w:szCs w:val="20"/>
              </w:rPr>
              <w:t>Management</w:t>
            </w:r>
            <w:r w:rsidRPr="009F3E2D">
              <w:rPr>
                <w:spacing w:val="-3"/>
                <w:sz w:val="20"/>
                <w:szCs w:val="20"/>
              </w:rPr>
              <w:t xml:space="preserve"> Plan</w:t>
            </w:r>
            <w:r>
              <w:rPr>
                <w:spacing w:val="-3"/>
                <w:sz w:val="20"/>
                <w:szCs w:val="20"/>
              </w:rPr>
              <w:t>, including:</w:t>
            </w:r>
          </w:p>
          <w:p w14:paraId="44226E0E" w14:textId="77777777" w:rsidR="00A53EBF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Use of a structured change management framework</w:t>
            </w:r>
          </w:p>
          <w:p w14:paraId="77E4D690" w14:textId="77777777" w:rsidR="00A53EBF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Change impact analysis</w:t>
            </w:r>
          </w:p>
          <w:p w14:paraId="0898F213" w14:textId="21085D75" w:rsidR="00A53EBF" w:rsidRDefault="00A53EBF" w:rsidP="00A53EBF">
            <w:pPr>
              <w:pStyle w:val="TableText"/>
              <w:spacing w:before="0" w:after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Change communication plan</w:t>
            </w:r>
          </w:p>
        </w:tc>
        <w:tc>
          <w:tcPr>
            <w:tcW w:w="2129" w:type="pct"/>
            <w:gridSpan w:val="3"/>
            <w:tcMar>
              <w:left w:w="85" w:type="dxa"/>
              <w:right w:w="85" w:type="dxa"/>
            </w:tcMar>
          </w:tcPr>
          <w:p w14:paraId="6E8B86B6" w14:textId="77777777" w:rsidR="00A53EBF" w:rsidRPr="00155CB6" w:rsidRDefault="00A53EBF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A53EBF" w:rsidRPr="00155CB6" w14:paraId="4F4A79F3" w14:textId="77777777" w:rsidTr="001A50FC">
        <w:trPr>
          <w:gridAfter w:val="1"/>
          <w:wAfter w:w="57" w:type="pct"/>
          <w:trHeight w:val="20"/>
        </w:trPr>
        <w:tc>
          <w:tcPr>
            <w:tcW w:w="203" w:type="pct"/>
            <w:gridSpan w:val="2"/>
            <w:tcMar>
              <w:left w:w="85" w:type="dxa"/>
              <w:right w:w="85" w:type="dxa"/>
            </w:tcMar>
          </w:tcPr>
          <w:p w14:paraId="5D220376" w14:textId="411A036E" w:rsidR="00A53EBF" w:rsidRDefault="00A53EBF" w:rsidP="00931FD1">
            <w:pPr>
              <w:pStyle w:val="TableText"/>
              <w:rPr>
                <w:b/>
                <w:color w:val="0083AC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22</w:t>
            </w:r>
          </w:p>
        </w:tc>
        <w:tc>
          <w:tcPr>
            <w:tcW w:w="793" w:type="pct"/>
            <w:gridSpan w:val="4"/>
            <w:tcMar>
              <w:left w:w="85" w:type="dxa"/>
              <w:right w:w="85" w:type="dxa"/>
            </w:tcMar>
          </w:tcPr>
          <w:p w14:paraId="7CEBA519" w14:textId="4FD9AFC4" w:rsidR="00A53EBF" w:rsidRDefault="00A53EBF" w:rsidP="000C143F">
            <w:pPr>
              <w:pStyle w:val="TableText"/>
              <w:spacing w:before="40" w:after="40"/>
              <w:rPr>
                <w:b/>
                <w:i/>
                <w:color w:val="0083AC"/>
                <w:sz w:val="20"/>
                <w:szCs w:val="20"/>
                <w:lang w:eastAsia="en-US"/>
              </w:rPr>
            </w:pPr>
            <w:r w:rsidRPr="009F3E2D">
              <w:rPr>
                <w:b/>
                <w:i/>
                <w:color w:val="0083AC"/>
                <w:sz w:val="20"/>
                <w:szCs w:val="20"/>
                <w:lang w:eastAsia="en-US"/>
              </w:rPr>
              <w:t xml:space="preserve">Benefits </w:t>
            </w:r>
            <w:r w:rsidRPr="009F3E2D">
              <w:rPr>
                <w:i/>
                <w:sz w:val="20"/>
                <w:szCs w:val="20"/>
              </w:rPr>
              <w:t>– Is work well advanced on planning for benefits realisation, tracking and monitoring</w:t>
            </w:r>
          </w:p>
        </w:tc>
        <w:tc>
          <w:tcPr>
            <w:tcW w:w="1818" w:type="pct"/>
            <w:tcMar>
              <w:left w:w="85" w:type="dxa"/>
              <w:right w:w="85" w:type="dxa"/>
            </w:tcMar>
          </w:tcPr>
          <w:p w14:paraId="304154CB" w14:textId="66C88999" w:rsidR="00A53EBF" w:rsidRPr="009F3E2D" w:rsidRDefault="00A53EBF" w:rsidP="00A53EBF">
            <w:pPr>
              <w:pStyle w:val="TableText"/>
              <w:spacing w:before="1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Links and references to a </w:t>
            </w:r>
            <w:r w:rsidRPr="009F3E2D">
              <w:rPr>
                <w:spacing w:val="-3"/>
                <w:sz w:val="20"/>
                <w:szCs w:val="20"/>
              </w:rPr>
              <w:t>detailed and realistic Benefits Realisation Plan</w:t>
            </w:r>
            <w:r>
              <w:rPr>
                <w:spacing w:val="-3"/>
                <w:sz w:val="20"/>
                <w:szCs w:val="20"/>
              </w:rPr>
              <w:t>, which may</w:t>
            </w:r>
            <w:r w:rsidRPr="009F3E2D">
              <w:rPr>
                <w:spacing w:val="-3"/>
                <w:sz w:val="20"/>
                <w:szCs w:val="20"/>
              </w:rPr>
              <w:t xml:space="preserve"> be appended to the Detailed Business </w:t>
            </w:r>
            <w:r w:rsidRPr="00034366">
              <w:rPr>
                <w:sz w:val="20"/>
                <w:szCs w:val="20"/>
              </w:rPr>
              <w:t>Case</w:t>
            </w:r>
            <w:r w:rsidRPr="009F3E2D">
              <w:rPr>
                <w:spacing w:val="-3"/>
                <w:sz w:val="20"/>
                <w:szCs w:val="20"/>
              </w:rPr>
              <w:t xml:space="preserve">. This </w:t>
            </w:r>
            <w:r w:rsidRPr="00034366">
              <w:rPr>
                <w:sz w:val="20"/>
                <w:szCs w:val="20"/>
              </w:rPr>
              <w:t>should</w:t>
            </w:r>
            <w:r w:rsidRPr="009F3E2D">
              <w:rPr>
                <w:spacing w:val="-3"/>
                <w:sz w:val="20"/>
                <w:szCs w:val="20"/>
              </w:rPr>
              <w:t xml:space="preserve"> include:</w:t>
            </w:r>
          </w:p>
          <w:p w14:paraId="555EB4C1" w14:textId="77777777" w:rsidR="00A53EBF" w:rsidRPr="00242DD0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 w:rsidRPr="00242DD0">
              <w:rPr>
                <w:sz w:val="20"/>
                <w:szCs w:val="20"/>
              </w:rPr>
              <w:t>Detailed and realistic benefits realisation plan</w:t>
            </w:r>
          </w:p>
          <w:p w14:paraId="2D49351E" w14:textId="77777777" w:rsidR="00A53EBF" w:rsidRPr="00242DD0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 w:rsidRPr="00242DD0">
              <w:rPr>
                <w:sz w:val="20"/>
                <w:szCs w:val="20"/>
              </w:rPr>
              <w:t>Realistic Benefits schedule</w:t>
            </w:r>
          </w:p>
          <w:p w14:paraId="6C87940A" w14:textId="77777777" w:rsidR="00A53EBF" w:rsidRPr="00242DD0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z w:val="20"/>
                <w:szCs w:val="20"/>
              </w:rPr>
            </w:pPr>
            <w:r w:rsidRPr="00242DD0">
              <w:rPr>
                <w:sz w:val="20"/>
                <w:szCs w:val="20"/>
              </w:rPr>
              <w:t>Updated Benefits map</w:t>
            </w:r>
          </w:p>
          <w:p w14:paraId="2847432A" w14:textId="77777777" w:rsidR="00A53EBF" w:rsidRPr="009F3E2D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pacing w:val="-3"/>
                <w:sz w:val="20"/>
                <w:szCs w:val="20"/>
              </w:rPr>
            </w:pPr>
            <w:r w:rsidRPr="00242DD0">
              <w:rPr>
                <w:sz w:val="20"/>
                <w:szCs w:val="20"/>
              </w:rPr>
              <w:t>Benefits</w:t>
            </w:r>
            <w:r w:rsidRPr="009F3E2D">
              <w:rPr>
                <w:spacing w:val="-3"/>
                <w:sz w:val="20"/>
                <w:szCs w:val="20"/>
              </w:rPr>
              <w:t xml:space="preserve"> monitoring and reporting plan including detailed measures </w:t>
            </w:r>
          </w:p>
          <w:p w14:paraId="6AC809E9" w14:textId="77777777" w:rsidR="00A53EBF" w:rsidRDefault="00A53EBF" w:rsidP="00A53EBF">
            <w:pPr>
              <w:pStyle w:val="TableText"/>
              <w:numPr>
                <w:ilvl w:val="0"/>
                <w:numId w:val="17"/>
              </w:numPr>
              <w:spacing w:before="0"/>
              <w:ind w:left="306" w:hanging="306"/>
              <w:rPr>
                <w:spacing w:val="-3"/>
                <w:sz w:val="20"/>
                <w:szCs w:val="20"/>
              </w:rPr>
            </w:pPr>
            <w:r w:rsidRPr="009F3E2D">
              <w:rPr>
                <w:spacing w:val="-3"/>
                <w:sz w:val="20"/>
                <w:szCs w:val="20"/>
              </w:rPr>
              <w:t xml:space="preserve">Benefits profiles for any new/emerging benefits or </w:t>
            </w:r>
            <w:proofErr w:type="spellStart"/>
            <w:r w:rsidRPr="009F3E2D">
              <w:rPr>
                <w:spacing w:val="-3"/>
                <w:sz w:val="20"/>
                <w:szCs w:val="20"/>
              </w:rPr>
              <w:t>disbenefits</w:t>
            </w:r>
            <w:proofErr w:type="spellEnd"/>
            <w:r w:rsidRPr="009F3E2D">
              <w:rPr>
                <w:spacing w:val="-3"/>
                <w:sz w:val="20"/>
                <w:szCs w:val="20"/>
              </w:rPr>
              <w:t xml:space="preserve"> identified as circumstances change.</w:t>
            </w:r>
          </w:p>
          <w:p w14:paraId="7729B693" w14:textId="33680353" w:rsidR="00A53EBF" w:rsidRDefault="00A53EBF" w:rsidP="00A53EBF">
            <w:pPr>
              <w:pStyle w:val="TableText"/>
              <w:spacing w:before="1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Information may still be incomplete but should provide a format to show information as it is gathered.</w:t>
            </w:r>
          </w:p>
        </w:tc>
        <w:tc>
          <w:tcPr>
            <w:tcW w:w="2129" w:type="pct"/>
            <w:gridSpan w:val="3"/>
            <w:tcMar>
              <w:left w:w="85" w:type="dxa"/>
              <w:right w:w="85" w:type="dxa"/>
            </w:tcMar>
          </w:tcPr>
          <w:p w14:paraId="164E2768" w14:textId="77777777" w:rsidR="00A53EBF" w:rsidRPr="00155CB6" w:rsidRDefault="00A53EBF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A53EBF" w:rsidRPr="00155CB6" w14:paraId="58787491" w14:textId="77777777" w:rsidTr="001A50FC">
        <w:trPr>
          <w:gridAfter w:val="1"/>
          <w:wAfter w:w="57" w:type="pct"/>
          <w:trHeight w:val="20"/>
        </w:trPr>
        <w:tc>
          <w:tcPr>
            <w:tcW w:w="203" w:type="pct"/>
            <w:gridSpan w:val="2"/>
            <w:tcMar>
              <w:left w:w="85" w:type="dxa"/>
              <w:right w:w="85" w:type="dxa"/>
            </w:tcMar>
          </w:tcPr>
          <w:p w14:paraId="50F11151" w14:textId="5766800A" w:rsidR="00A53EBF" w:rsidRDefault="00A53EBF" w:rsidP="00931FD1">
            <w:pPr>
              <w:pStyle w:val="TableText"/>
              <w:rPr>
                <w:b/>
                <w:color w:val="0083AC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23</w:t>
            </w:r>
          </w:p>
        </w:tc>
        <w:tc>
          <w:tcPr>
            <w:tcW w:w="793" w:type="pct"/>
            <w:gridSpan w:val="4"/>
            <w:tcMar>
              <w:left w:w="85" w:type="dxa"/>
              <w:right w:w="85" w:type="dxa"/>
            </w:tcMar>
          </w:tcPr>
          <w:p w14:paraId="4B322086" w14:textId="3094D20F" w:rsidR="00A53EBF" w:rsidRPr="009F3E2D" w:rsidRDefault="00A53EBF" w:rsidP="000C143F">
            <w:pPr>
              <w:pStyle w:val="TableText"/>
              <w:spacing w:before="40" w:after="40"/>
              <w:rPr>
                <w:b/>
                <w:i/>
                <w:color w:val="0083AC"/>
                <w:sz w:val="20"/>
                <w:szCs w:val="20"/>
                <w:lang w:eastAsia="en-US"/>
              </w:rPr>
            </w:pPr>
            <w:r w:rsidRPr="009F3E2D">
              <w:rPr>
                <w:b/>
                <w:i/>
                <w:color w:val="0083AC"/>
                <w:sz w:val="20"/>
                <w:szCs w:val="20"/>
                <w:lang w:eastAsia="en-US"/>
              </w:rPr>
              <w:t>Risks</w:t>
            </w:r>
            <w:r>
              <w:rPr>
                <w:b/>
                <w:i/>
                <w:color w:val="0083AC"/>
                <w:sz w:val="20"/>
                <w:szCs w:val="20"/>
                <w:lang w:eastAsia="en-US"/>
              </w:rPr>
              <w:t xml:space="preserve"> </w:t>
            </w:r>
            <w:r w:rsidRPr="009F3E2D">
              <w:rPr>
                <w:i/>
                <w:sz w:val="20"/>
                <w:szCs w:val="20"/>
              </w:rPr>
              <w:t>– Has the assessment of likely risks been revisited and examined in further detail?</w:t>
            </w:r>
          </w:p>
        </w:tc>
        <w:tc>
          <w:tcPr>
            <w:tcW w:w="1818" w:type="pct"/>
            <w:tcMar>
              <w:left w:w="85" w:type="dxa"/>
              <w:right w:w="85" w:type="dxa"/>
            </w:tcMar>
          </w:tcPr>
          <w:p w14:paraId="28C754FE" w14:textId="77777777" w:rsidR="00A53EBF" w:rsidRDefault="00A53EBF" w:rsidP="00A53EBF">
            <w:pPr>
              <w:pStyle w:val="TableText"/>
              <w:spacing w:before="1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Links and references to a </w:t>
            </w:r>
            <w:r w:rsidRPr="009F3E2D">
              <w:rPr>
                <w:spacing w:val="-3"/>
                <w:sz w:val="20"/>
                <w:szCs w:val="20"/>
              </w:rPr>
              <w:t xml:space="preserve">completed, detailed and realistic </w:t>
            </w:r>
            <w:r>
              <w:rPr>
                <w:spacing w:val="-3"/>
                <w:sz w:val="20"/>
                <w:szCs w:val="20"/>
              </w:rPr>
              <w:t xml:space="preserve">Risk </w:t>
            </w:r>
            <w:r>
              <w:rPr>
                <w:sz w:val="20"/>
                <w:szCs w:val="20"/>
              </w:rPr>
              <w:t>Management Framework and register:</w:t>
            </w:r>
          </w:p>
          <w:p w14:paraId="02144E6C" w14:textId="77777777" w:rsidR="00A53EBF" w:rsidRPr="009F3E2D" w:rsidRDefault="00A53EBF" w:rsidP="00A53EBF">
            <w:pPr>
              <w:pStyle w:val="TableText"/>
              <w:numPr>
                <w:ilvl w:val="0"/>
                <w:numId w:val="17"/>
              </w:numPr>
              <w:spacing w:before="0"/>
              <w:ind w:left="306" w:hanging="306"/>
              <w:rPr>
                <w:spacing w:val="-3"/>
                <w:sz w:val="20"/>
                <w:szCs w:val="20"/>
              </w:rPr>
            </w:pPr>
            <w:r w:rsidRPr="00242DD0">
              <w:rPr>
                <w:sz w:val="20"/>
                <w:szCs w:val="20"/>
              </w:rPr>
              <w:t xml:space="preserve">Risks have been reviewed and updated to provide more information; more </w:t>
            </w:r>
            <w:r w:rsidRPr="00034366">
              <w:rPr>
                <w:spacing w:val="-3"/>
                <w:sz w:val="20"/>
                <w:szCs w:val="20"/>
              </w:rPr>
              <w:t>detail</w:t>
            </w:r>
            <w:r w:rsidRPr="00242DD0">
              <w:rPr>
                <w:sz w:val="20"/>
                <w:szCs w:val="20"/>
              </w:rPr>
              <w:t xml:space="preserve"> in the risk register, evidence of regular review</w:t>
            </w:r>
            <w:r w:rsidRPr="009F3E2D">
              <w:rPr>
                <w:spacing w:val="-3"/>
                <w:sz w:val="20"/>
                <w:szCs w:val="20"/>
              </w:rPr>
              <w:t xml:space="preserve"> of risks and update of the register.</w:t>
            </w:r>
          </w:p>
          <w:p w14:paraId="601136E9" w14:textId="77777777" w:rsidR="00A53EBF" w:rsidRPr="009F3E2D" w:rsidRDefault="00A53EBF" w:rsidP="00A53EBF">
            <w:pPr>
              <w:pStyle w:val="TableText"/>
              <w:numPr>
                <w:ilvl w:val="0"/>
                <w:numId w:val="17"/>
              </w:numPr>
              <w:spacing w:before="0"/>
              <w:ind w:left="306" w:hanging="306"/>
              <w:rPr>
                <w:spacing w:val="-3"/>
                <w:sz w:val="20"/>
                <w:szCs w:val="20"/>
              </w:rPr>
            </w:pPr>
            <w:r w:rsidRPr="009F3E2D">
              <w:rPr>
                <w:spacing w:val="-3"/>
                <w:sz w:val="20"/>
                <w:szCs w:val="20"/>
              </w:rPr>
              <w:t xml:space="preserve">Risks included are not </w:t>
            </w:r>
            <w:r w:rsidRPr="00242DD0">
              <w:rPr>
                <w:sz w:val="20"/>
                <w:szCs w:val="20"/>
              </w:rPr>
              <w:t>just</w:t>
            </w:r>
            <w:r w:rsidRPr="009F3E2D">
              <w:rPr>
                <w:spacing w:val="-3"/>
                <w:sz w:val="20"/>
                <w:szCs w:val="20"/>
              </w:rPr>
              <w:t xml:space="preserve"> around short-term project delivery but broader impacts; benefits, business change, procurement, workforce, migration…  </w:t>
            </w:r>
          </w:p>
          <w:p w14:paraId="5D169530" w14:textId="0F7472E6" w:rsidR="00A53EBF" w:rsidRDefault="00A53EBF" w:rsidP="00A53EBF">
            <w:pPr>
              <w:pStyle w:val="TableText"/>
              <w:spacing w:before="16"/>
              <w:rPr>
                <w:spacing w:val="-3"/>
                <w:sz w:val="20"/>
                <w:szCs w:val="20"/>
              </w:rPr>
            </w:pPr>
            <w:r w:rsidRPr="009F3E2D">
              <w:rPr>
                <w:spacing w:val="-3"/>
                <w:sz w:val="20"/>
                <w:szCs w:val="20"/>
              </w:rPr>
              <w:t xml:space="preserve">The Risk Register should include both agency and supplier-side risks and should cover the full project life-cycle, not simply the current stage. It should include risk ownership, categorisation, current status, review date, required treatments and timeframes for action, consequences of risk and residual risk after </w:t>
            </w:r>
            <w:r w:rsidRPr="00034366">
              <w:rPr>
                <w:sz w:val="20"/>
                <w:szCs w:val="20"/>
              </w:rPr>
              <w:t>treatment</w:t>
            </w:r>
            <w:r w:rsidRPr="009F3E2D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2129" w:type="pct"/>
            <w:gridSpan w:val="3"/>
            <w:tcMar>
              <w:left w:w="85" w:type="dxa"/>
              <w:right w:w="85" w:type="dxa"/>
            </w:tcMar>
          </w:tcPr>
          <w:p w14:paraId="46662A7A" w14:textId="77777777" w:rsidR="00A53EBF" w:rsidRPr="00155CB6" w:rsidRDefault="00A53EBF" w:rsidP="00931FD1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A53EBF" w:rsidRPr="00155CB6" w14:paraId="41D6F8E5" w14:textId="77777777" w:rsidTr="001A50FC">
        <w:trPr>
          <w:gridAfter w:val="1"/>
          <w:wAfter w:w="57" w:type="pct"/>
          <w:trHeight w:val="20"/>
        </w:trPr>
        <w:tc>
          <w:tcPr>
            <w:tcW w:w="203" w:type="pct"/>
            <w:gridSpan w:val="2"/>
            <w:tcMar>
              <w:left w:w="85" w:type="dxa"/>
              <w:right w:w="85" w:type="dxa"/>
            </w:tcMar>
          </w:tcPr>
          <w:p w14:paraId="38420D96" w14:textId="62992176" w:rsidR="00A53EBF" w:rsidRDefault="00A53EBF" w:rsidP="00A53EBF">
            <w:pPr>
              <w:pStyle w:val="TableText"/>
              <w:rPr>
                <w:b/>
                <w:color w:val="0083AC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24</w:t>
            </w:r>
          </w:p>
        </w:tc>
        <w:tc>
          <w:tcPr>
            <w:tcW w:w="793" w:type="pct"/>
            <w:gridSpan w:val="4"/>
            <w:tcMar>
              <w:left w:w="85" w:type="dxa"/>
              <w:right w:w="85" w:type="dxa"/>
            </w:tcMar>
          </w:tcPr>
          <w:p w14:paraId="59100E4E" w14:textId="5A38FF6E" w:rsidR="00A53EBF" w:rsidRPr="009F3E2D" w:rsidRDefault="00A53EBF" w:rsidP="00A53EBF">
            <w:pPr>
              <w:pStyle w:val="TableText"/>
              <w:spacing w:before="40" w:after="40"/>
              <w:rPr>
                <w:b/>
                <w:i/>
                <w:color w:val="0083AC"/>
                <w:sz w:val="20"/>
                <w:szCs w:val="20"/>
                <w:lang w:eastAsia="en-US"/>
              </w:rPr>
            </w:pPr>
            <w:r w:rsidRPr="00B1007D">
              <w:rPr>
                <w:b/>
                <w:i/>
                <w:color w:val="0083AC"/>
                <w:sz w:val="20"/>
                <w:szCs w:val="20"/>
                <w:lang w:eastAsia="en-US"/>
              </w:rPr>
              <w:t>P</w:t>
            </w:r>
            <w:r>
              <w:rPr>
                <w:b/>
                <w:i/>
                <w:color w:val="0083AC"/>
                <w:sz w:val="20"/>
                <w:szCs w:val="20"/>
                <w:lang w:eastAsia="en-US"/>
              </w:rPr>
              <w:t>roject assurance and p</w:t>
            </w:r>
            <w:r w:rsidRPr="00B1007D">
              <w:rPr>
                <w:b/>
                <w:i/>
                <w:color w:val="0083AC"/>
                <w:sz w:val="20"/>
                <w:szCs w:val="20"/>
                <w:lang w:eastAsia="en-US"/>
              </w:rPr>
              <w:t>ost-project evaluation planning</w:t>
            </w:r>
            <w:r>
              <w:rPr>
                <w:i/>
                <w:sz w:val="20"/>
                <w:szCs w:val="20"/>
              </w:rPr>
              <w:t xml:space="preserve"> – Are assurance plans in place and post-project reviews in the plan?</w:t>
            </w:r>
          </w:p>
        </w:tc>
        <w:tc>
          <w:tcPr>
            <w:tcW w:w="1818" w:type="pct"/>
            <w:tcMar>
              <w:left w:w="85" w:type="dxa"/>
              <w:right w:w="85" w:type="dxa"/>
            </w:tcMar>
          </w:tcPr>
          <w:p w14:paraId="40B01BFB" w14:textId="77777777" w:rsidR="00A53EBF" w:rsidRDefault="00A53EBF" w:rsidP="00A53EBF">
            <w:pPr>
              <w:pStyle w:val="TableText"/>
              <w:spacing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arrangements for project evaluation:</w:t>
            </w:r>
          </w:p>
          <w:p w14:paraId="3F2E3444" w14:textId="77777777" w:rsidR="00A53EBF" w:rsidRPr="00034366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pacing w:val="-3"/>
                <w:sz w:val="20"/>
                <w:szCs w:val="20"/>
              </w:rPr>
            </w:pPr>
            <w:r w:rsidRPr="00034366">
              <w:rPr>
                <w:spacing w:val="-3"/>
                <w:sz w:val="20"/>
                <w:szCs w:val="20"/>
              </w:rPr>
              <w:t>Project assurance (IQA, TQA) &amp; peer reviews</w:t>
            </w:r>
          </w:p>
          <w:p w14:paraId="6A97E480" w14:textId="77777777" w:rsidR="00A53EBF" w:rsidRPr="00034366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pacing w:val="-3"/>
                <w:sz w:val="20"/>
                <w:szCs w:val="20"/>
              </w:rPr>
            </w:pPr>
            <w:r w:rsidRPr="00034366">
              <w:rPr>
                <w:spacing w:val="-3"/>
                <w:sz w:val="20"/>
                <w:szCs w:val="20"/>
              </w:rPr>
              <w:t>Gateway reviews, if applicable</w:t>
            </w:r>
          </w:p>
          <w:p w14:paraId="6025ED7F" w14:textId="77777777" w:rsidR="00A53EBF" w:rsidRPr="00034366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pacing w:val="-3"/>
                <w:sz w:val="20"/>
                <w:szCs w:val="20"/>
              </w:rPr>
            </w:pPr>
            <w:r w:rsidRPr="00034366">
              <w:rPr>
                <w:spacing w:val="-3"/>
                <w:sz w:val="20"/>
                <w:szCs w:val="20"/>
              </w:rPr>
              <w:t>Project implementation reviews</w:t>
            </w:r>
          </w:p>
          <w:p w14:paraId="2A1509AA" w14:textId="77777777" w:rsidR="00A53EBF" w:rsidRPr="00034366" w:rsidRDefault="00A53EBF" w:rsidP="00A53EBF">
            <w:pPr>
              <w:pStyle w:val="TableText"/>
              <w:numPr>
                <w:ilvl w:val="0"/>
                <w:numId w:val="17"/>
              </w:numPr>
              <w:spacing w:before="0" w:after="0"/>
              <w:ind w:left="305" w:hanging="305"/>
              <w:rPr>
                <w:spacing w:val="-3"/>
                <w:sz w:val="20"/>
                <w:szCs w:val="20"/>
              </w:rPr>
            </w:pPr>
            <w:r w:rsidRPr="00034366">
              <w:rPr>
                <w:spacing w:val="-3"/>
                <w:sz w:val="20"/>
                <w:szCs w:val="20"/>
              </w:rPr>
              <w:t>Operational &amp; Benefits Realisation review, if applicable</w:t>
            </w:r>
          </w:p>
          <w:p w14:paraId="5801A5DE" w14:textId="04208126" w:rsidR="00A53EBF" w:rsidRDefault="00A53EBF" w:rsidP="00A53EBF">
            <w:pPr>
              <w:pStyle w:val="TableText"/>
              <w:spacing w:before="16"/>
              <w:rPr>
                <w:spacing w:val="-3"/>
                <w:sz w:val="20"/>
                <w:szCs w:val="20"/>
              </w:rPr>
            </w:pPr>
            <w:r w:rsidRPr="00034366">
              <w:rPr>
                <w:spacing w:val="-3"/>
                <w:sz w:val="20"/>
                <w:szCs w:val="20"/>
              </w:rPr>
              <w:t>Cabinet report-back on benefits if applicable</w:t>
            </w:r>
          </w:p>
        </w:tc>
        <w:tc>
          <w:tcPr>
            <w:tcW w:w="2129" w:type="pct"/>
            <w:gridSpan w:val="3"/>
            <w:tcMar>
              <w:left w:w="85" w:type="dxa"/>
              <w:right w:w="85" w:type="dxa"/>
            </w:tcMar>
          </w:tcPr>
          <w:p w14:paraId="52452631" w14:textId="77777777" w:rsidR="00A53EBF" w:rsidRPr="00155CB6" w:rsidRDefault="00A53EBF" w:rsidP="00A53EBF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1245D3" w:rsidRPr="00155CB6" w14:paraId="5E282C48" w14:textId="77777777" w:rsidTr="00ED63B8">
        <w:trPr>
          <w:gridBefore w:val="1"/>
          <w:gridAfter w:val="1"/>
          <w:wBefore w:w="7" w:type="pct"/>
          <w:wAfter w:w="57" w:type="pct"/>
          <w:trHeight w:val="1417"/>
        </w:trPr>
        <w:tc>
          <w:tcPr>
            <w:tcW w:w="989" w:type="pct"/>
            <w:gridSpan w:val="5"/>
            <w:tcMar>
              <w:left w:w="85" w:type="dxa"/>
              <w:right w:w="85" w:type="dxa"/>
            </w:tcMar>
          </w:tcPr>
          <w:p w14:paraId="1FCF9D1D" w14:textId="77777777" w:rsidR="001245D3" w:rsidRPr="00155CB6" w:rsidRDefault="001245D3" w:rsidP="00931FD1">
            <w:pPr>
              <w:pStyle w:val="TableHeading2"/>
              <w:keepNext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Other comments:</w:t>
            </w:r>
          </w:p>
        </w:tc>
        <w:tc>
          <w:tcPr>
            <w:tcW w:w="3947" w:type="pct"/>
            <w:gridSpan w:val="4"/>
            <w:tcMar>
              <w:left w:w="85" w:type="dxa"/>
              <w:right w:w="85" w:type="dxa"/>
            </w:tcMar>
          </w:tcPr>
          <w:p w14:paraId="7ACB23C5" w14:textId="77777777" w:rsidR="001245D3" w:rsidRPr="00155CB6" w:rsidRDefault="001245D3" w:rsidP="00931FD1">
            <w:pPr>
              <w:pStyle w:val="TableText"/>
              <w:rPr>
                <w:i/>
                <w:color w:val="0000FF"/>
                <w:sz w:val="20"/>
                <w:szCs w:val="20"/>
              </w:rPr>
            </w:pPr>
            <w:r w:rsidRPr="00155CB6">
              <w:rPr>
                <w:i/>
                <w:color w:val="0000FF"/>
                <w:sz w:val="20"/>
                <w:szCs w:val="20"/>
              </w:rPr>
              <w:t>Optional</w:t>
            </w:r>
          </w:p>
        </w:tc>
      </w:tr>
      <w:tr w:rsidR="001245D3" w:rsidRPr="00155CB6" w14:paraId="0780D0BC" w14:textId="77777777" w:rsidTr="00ED63B8">
        <w:trPr>
          <w:gridBefore w:val="1"/>
          <w:gridAfter w:val="1"/>
          <w:wBefore w:w="7" w:type="pct"/>
          <w:wAfter w:w="57" w:type="pct"/>
          <w:trHeight w:val="1417"/>
        </w:trPr>
        <w:tc>
          <w:tcPr>
            <w:tcW w:w="989" w:type="pct"/>
            <w:gridSpan w:val="5"/>
            <w:tcMar>
              <w:left w:w="85" w:type="dxa"/>
              <w:right w:w="85" w:type="dxa"/>
            </w:tcMar>
          </w:tcPr>
          <w:p w14:paraId="4637BFC4" w14:textId="77777777" w:rsidR="001245D3" w:rsidRPr="00155CB6" w:rsidRDefault="001245D3" w:rsidP="00931FD1">
            <w:pPr>
              <w:pStyle w:val="TableHeading2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Conclusion:</w:t>
            </w:r>
          </w:p>
        </w:tc>
        <w:tc>
          <w:tcPr>
            <w:tcW w:w="3947" w:type="pct"/>
            <w:gridSpan w:val="4"/>
            <w:tcMar>
              <w:left w:w="85" w:type="dxa"/>
              <w:right w:w="85" w:type="dxa"/>
            </w:tcMar>
          </w:tcPr>
          <w:p w14:paraId="63C49479" w14:textId="77777777" w:rsidR="001245D3" w:rsidRPr="00155CB6" w:rsidRDefault="001245D3" w:rsidP="00931FD1">
            <w:pPr>
              <w:pStyle w:val="TableText"/>
              <w:rPr>
                <w:sz w:val="20"/>
                <w:szCs w:val="20"/>
              </w:rPr>
            </w:pPr>
            <w:r w:rsidRPr="00155CB6">
              <w:rPr>
                <w:i/>
                <w:color w:val="0000FF"/>
                <w:sz w:val="20"/>
                <w:szCs w:val="20"/>
              </w:rPr>
              <w:t>Optional</w:t>
            </w:r>
          </w:p>
        </w:tc>
      </w:tr>
      <w:tr w:rsidR="001245D3" w:rsidRPr="00155CB6" w14:paraId="63D57647" w14:textId="77777777" w:rsidTr="001A50FC">
        <w:trPr>
          <w:gridBefore w:val="1"/>
          <w:wBefore w:w="7" w:type="pct"/>
          <w:trHeight w:val="20"/>
        </w:trPr>
        <w:tc>
          <w:tcPr>
            <w:tcW w:w="989" w:type="pct"/>
            <w:gridSpan w:val="5"/>
            <w:tcMar>
              <w:left w:w="85" w:type="dxa"/>
              <w:right w:w="85" w:type="dxa"/>
            </w:tcMar>
          </w:tcPr>
          <w:p w14:paraId="73D4698D" w14:textId="77777777" w:rsidR="001245D3" w:rsidRPr="00155CB6" w:rsidRDefault="001245D3" w:rsidP="00931FD1">
            <w:pPr>
              <w:pStyle w:val="TableHeading2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Reviewer(s) / Organisation(s):</w:t>
            </w:r>
          </w:p>
        </w:tc>
        <w:tc>
          <w:tcPr>
            <w:tcW w:w="1818" w:type="pct"/>
            <w:tcMar>
              <w:left w:w="85" w:type="dxa"/>
              <w:right w:w="85" w:type="dxa"/>
            </w:tcMar>
          </w:tcPr>
          <w:p w14:paraId="36E23B56" w14:textId="77777777" w:rsidR="001245D3" w:rsidRPr="00155CB6" w:rsidRDefault="001245D3" w:rsidP="00931FD1">
            <w:pPr>
              <w:pStyle w:val="TableHeading2"/>
              <w:rPr>
                <w:b w:val="0"/>
                <w:i/>
                <w:color w:val="0000FF"/>
                <w:sz w:val="20"/>
                <w:szCs w:val="20"/>
              </w:rPr>
            </w:pPr>
            <w:r w:rsidRPr="00155CB6">
              <w:rPr>
                <w:b w:val="0"/>
                <w:i/>
                <w:color w:val="0000FF"/>
                <w:sz w:val="20"/>
                <w:szCs w:val="20"/>
              </w:rPr>
              <w:t xml:space="preserve">List reviewers and the organisation/s they represent. </w:t>
            </w:r>
          </w:p>
          <w:p w14:paraId="200B287D" w14:textId="77777777" w:rsidR="001245D3" w:rsidRPr="00155CB6" w:rsidRDefault="001245D3" w:rsidP="00931FD1">
            <w:pPr>
              <w:pStyle w:val="TableHeading2"/>
              <w:rPr>
                <w:b w:val="0"/>
                <w:i/>
                <w:color w:val="0000FF"/>
                <w:sz w:val="20"/>
                <w:szCs w:val="20"/>
              </w:rPr>
            </w:pPr>
            <w:r w:rsidRPr="00155CB6">
              <w:rPr>
                <w:b w:val="0"/>
                <w:i/>
                <w:color w:val="0000FF"/>
                <w:sz w:val="20"/>
                <w:szCs w:val="20"/>
              </w:rPr>
              <w:t>If this review is at a workshop or clinic, identify agency attendees and their roles.</w:t>
            </w:r>
          </w:p>
        </w:tc>
        <w:tc>
          <w:tcPr>
            <w:tcW w:w="276" w:type="pct"/>
            <w:tcMar>
              <w:left w:w="85" w:type="dxa"/>
              <w:right w:w="85" w:type="dxa"/>
            </w:tcMar>
          </w:tcPr>
          <w:p w14:paraId="671CF982" w14:textId="77777777" w:rsidR="001245D3" w:rsidRPr="00155CB6" w:rsidRDefault="001245D3" w:rsidP="00931FD1">
            <w:pPr>
              <w:pStyle w:val="TableHeading2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Date of Review:</w:t>
            </w:r>
          </w:p>
        </w:tc>
        <w:tc>
          <w:tcPr>
            <w:tcW w:w="1910" w:type="pct"/>
            <w:gridSpan w:val="3"/>
            <w:tcMar>
              <w:left w:w="85" w:type="dxa"/>
              <w:right w:w="85" w:type="dxa"/>
            </w:tcMar>
          </w:tcPr>
          <w:p w14:paraId="5D9CCF9C" w14:textId="77777777" w:rsidR="001245D3" w:rsidRPr="00155CB6" w:rsidRDefault="001245D3" w:rsidP="00931FD1">
            <w:pPr>
              <w:pStyle w:val="TableHeading2"/>
              <w:rPr>
                <w:sz w:val="20"/>
                <w:szCs w:val="20"/>
              </w:rPr>
            </w:pPr>
          </w:p>
        </w:tc>
      </w:tr>
    </w:tbl>
    <w:p w14:paraId="4B7AC9F9" w14:textId="37100004" w:rsidR="00AE31EC" w:rsidRDefault="00AE31EC" w:rsidP="00AE31EC">
      <w:pPr>
        <w:spacing w:after="0"/>
        <w:rPr>
          <w:sz w:val="16"/>
          <w:szCs w:val="16"/>
        </w:rPr>
      </w:pPr>
    </w:p>
    <w:p w14:paraId="7BDD7B75" w14:textId="77777777" w:rsidR="00AE31EC" w:rsidRDefault="00AE31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D3C8D93" w14:textId="77777777" w:rsidR="00AE31EC" w:rsidRPr="00AE31EC" w:rsidRDefault="00AE31EC" w:rsidP="00AE31EC">
      <w:pPr>
        <w:spacing w:after="0"/>
        <w:rPr>
          <w:sz w:val="16"/>
          <w:szCs w:val="16"/>
        </w:rPr>
      </w:pPr>
    </w:p>
    <w:tbl>
      <w:tblPr>
        <w:tblW w:w="5124" w:type="pct"/>
        <w:tblInd w:w="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57"/>
        <w:gridCol w:w="11966"/>
      </w:tblGrid>
      <w:tr w:rsidR="00AE31EC" w:rsidRPr="00AE31EC" w14:paraId="287B5037" w14:textId="77777777" w:rsidTr="004B5A42">
        <w:trPr>
          <w:trHeight w:val="20"/>
        </w:trPr>
        <w:tc>
          <w:tcPr>
            <w:tcW w:w="2957" w:type="dxa"/>
            <w:tcMar>
              <w:left w:w="85" w:type="dxa"/>
              <w:right w:w="85" w:type="dxa"/>
            </w:tcMar>
          </w:tcPr>
          <w:p w14:paraId="7C84BC8D" w14:textId="06C66B14" w:rsidR="00AE31EC" w:rsidRPr="00AE31EC" w:rsidRDefault="00AE31EC" w:rsidP="00AE31EC">
            <w:pPr>
              <w:pStyle w:val="TableHeading2"/>
              <w:rPr>
                <w:b w:val="0"/>
                <w:i/>
                <w:color w:val="0000FF"/>
                <w:sz w:val="20"/>
                <w:szCs w:val="20"/>
              </w:rPr>
            </w:pPr>
            <w:r>
              <w:rPr>
                <w:b w:val="0"/>
                <w:i/>
                <w:color w:val="0000FF"/>
                <w:sz w:val="20"/>
                <w:szCs w:val="20"/>
              </w:rPr>
              <w:t>Changes</w:t>
            </w:r>
            <w:r w:rsidRPr="00AE31EC">
              <w:rPr>
                <w:b w:val="0"/>
                <w:i/>
                <w:color w:val="0000FF"/>
                <w:sz w:val="20"/>
                <w:szCs w:val="20"/>
              </w:rPr>
              <w:t xml:space="preserve"> in this version from </w:t>
            </w:r>
            <w:r>
              <w:rPr>
                <w:b w:val="0"/>
                <w:i/>
                <w:color w:val="0000FF"/>
                <w:sz w:val="20"/>
                <w:szCs w:val="20"/>
              </w:rPr>
              <w:t xml:space="preserve">previous </w:t>
            </w:r>
            <w:r w:rsidRPr="00AE31EC">
              <w:rPr>
                <w:b w:val="0"/>
                <w:i/>
                <w:color w:val="0000FF"/>
                <w:sz w:val="20"/>
                <w:szCs w:val="20"/>
              </w:rPr>
              <w:t>version</w:t>
            </w:r>
            <w:r>
              <w:rPr>
                <w:b w:val="0"/>
                <w:i/>
                <w:color w:val="0000FF"/>
                <w:sz w:val="20"/>
                <w:szCs w:val="20"/>
              </w:rPr>
              <w:t>,</w:t>
            </w:r>
            <w:r w:rsidRPr="00AE31EC">
              <w:rPr>
                <w:b w:val="0"/>
                <w:i/>
                <w:color w:val="0000FF"/>
                <w:sz w:val="20"/>
                <w:szCs w:val="20"/>
              </w:rPr>
              <w:t xml:space="preserve"> August 2019</w:t>
            </w:r>
          </w:p>
        </w:tc>
        <w:tc>
          <w:tcPr>
            <w:tcW w:w="11966" w:type="dxa"/>
            <w:tcMar>
              <w:left w:w="85" w:type="dxa"/>
              <w:right w:w="85" w:type="dxa"/>
            </w:tcMar>
          </w:tcPr>
          <w:p w14:paraId="208EFC8C" w14:textId="0669840E" w:rsidR="00AE31EC" w:rsidRPr="00AE31EC" w:rsidRDefault="00AE31EC" w:rsidP="00AE31EC">
            <w:pPr>
              <w:pStyle w:val="TableHeading2"/>
              <w:rPr>
                <w:b w:val="0"/>
                <w:i/>
                <w:color w:val="0000FF"/>
                <w:sz w:val="20"/>
                <w:szCs w:val="20"/>
              </w:rPr>
            </w:pPr>
            <w:r w:rsidRPr="00AE31EC">
              <w:rPr>
                <w:b w:val="0"/>
                <w:i/>
                <w:color w:val="0000FF"/>
                <w:sz w:val="20"/>
                <w:szCs w:val="20"/>
              </w:rPr>
              <w:t xml:space="preserve">Correction </w:t>
            </w:r>
            <w:r>
              <w:rPr>
                <w:b w:val="0"/>
                <w:i/>
                <w:color w:val="0000FF"/>
                <w:sz w:val="20"/>
                <w:szCs w:val="20"/>
              </w:rPr>
              <w:t>of typographical errors; clarification to note that QRA is mandatory for High Risk projects, including those that use the Single Stage Business Case process.</w:t>
            </w:r>
          </w:p>
        </w:tc>
      </w:tr>
    </w:tbl>
    <w:p w14:paraId="742CA4EF" w14:textId="77777777" w:rsidR="001245D3" w:rsidRPr="004738EF" w:rsidRDefault="001245D3" w:rsidP="001A50FC">
      <w:pPr>
        <w:pStyle w:val="Heading3"/>
        <w:spacing w:before="480"/>
        <w:jc w:val="center"/>
      </w:pPr>
      <w:r w:rsidRPr="004738EF">
        <w:t>Acknowledgements</w:t>
      </w:r>
    </w:p>
    <w:p w14:paraId="6FC05EE1" w14:textId="77777777" w:rsidR="001245D3" w:rsidRDefault="001245D3" w:rsidP="001245D3">
      <w:pPr>
        <w:pBdr>
          <w:top w:val="single" w:sz="4" w:space="4" w:color="BFBFBF"/>
          <w:left w:val="single" w:sz="4" w:space="4" w:color="BFBFBF"/>
          <w:bottom w:val="single" w:sz="4" w:space="6" w:color="BFBFBF"/>
          <w:right w:val="single" w:sz="4" w:space="4" w:color="BFBFBF"/>
        </w:pBdr>
        <w:shd w:val="clear" w:color="auto" w:fill="F2F2F2"/>
        <w:spacing w:before="60" w:after="60" w:line="240" w:lineRule="atLeast"/>
        <w:ind w:left="142" w:right="-312"/>
        <w:rPr>
          <w:sz w:val="20"/>
          <w:lang w:val="en-NZ"/>
        </w:rPr>
      </w:pPr>
      <w:r w:rsidRPr="00826E1B">
        <w:rPr>
          <w:sz w:val="20"/>
          <w:lang w:val="en-NZ"/>
        </w:rPr>
        <w:t>This document was created using mate</w:t>
      </w:r>
      <w:r>
        <w:rPr>
          <w:sz w:val="20"/>
          <w:lang w:val="en-NZ"/>
        </w:rPr>
        <w:t xml:space="preserve">rial provided by </w:t>
      </w:r>
      <w:r w:rsidRPr="00826E1B">
        <w:rPr>
          <w:sz w:val="20"/>
          <w:lang w:val="en-NZ"/>
        </w:rPr>
        <w:t xml:space="preserve">HM </w:t>
      </w:r>
      <w:r>
        <w:rPr>
          <w:sz w:val="20"/>
          <w:lang w:val="en-NZ"/>
        </w:rPr>
        <w:t xml:space="preserve">Treasury in the United Kingdom </w:t>
      </w:r>
      <w:r w:rsidRPr="00826E1B">
        <w:rPr>
          <w:sz w:val="20"/>
          <w:lang w:val="en-NZ"/>
        </w:rPr>
        <w:t>and the Welsh</w:t>
      </w:r>
      <w:r>
        <w:rPr>
          <w:sz w:val="20"/>
          <w:lang w:val="en-NZ"/>
        </w:rPr>
        <w:t xml:space="preserve"> Government (</w:t>
      </w:r>
      <w:proofErr w:type="spellStart"/>
      <w:r>
        <w:rPr>
          <w:sz w:val="20"/>
          <w:lang w:val="en-NZ"/>
        </w:rPr>
        <w:t>Llywodraeth</w:t>
      </w:r>
      <w:proofErr w:type="spellEnd"/>
      <w:r>
        <w:rPr>
          <w:sz w:val="20"/>
          <w:lang w:val="en-NZ"/>
        </w:rPr>
        <w:t xml:space="preserve"> </w:t>
      </w:r>
      <w:proofErr w:type="spellStart"/>
      <w:r>
        <w:rPr>
          <w:sz w:val="20"/>
          <w:lang w:val="en-NZ"/>
        </w:rPr>
        <w:t>Cymru</w:t>
      </w:r>
      <w:proofErr w:type="spellEnd"/>
      <w:r>
        <w:rPr>
          <w:sz w:val="20"/>
          <w:lang w:val="en-NZ"/>
        </w:rPr>
        <w:t>), licensed under the terms of the Open Government Licence v3.0 (</w:t>
      </w:r>
      <w:hyperlink r:id="rId9" w:history="1">
        <w:r w:rsidRPr="0090570C">
          <w:rPr>
            <w:rStyle w:val="Hyperlink"/>
            <w:sz w:val="20"/>
            <w:lang w:val="en-NZ"/>
          </w:rPr>
          <w:t>http://www.nationalarchives.gov.uk/doc/open-government-licence/version/3/</w:t>
        </w:r>
      </w:hyperlink>
      <w:r>
        <w:rPr>
          <w:sz w:val="20"/>
          <w:lang w:val="en-NZ"/>
        </w:rPr>
        <w:t xml:space="preserve">). </w:t>
      </w:r>
    </w:p>
    <w:p w14:paraId="4204D9E5" w14:textId="77777777" w:rsidR="001245D3" w:rsidRDefault="001245D3" w:rsidP="001245D3">
      <w:pPr>
        <w:pBdr>
          <w:top w:val="single" w:sz="4" w:space="4" w:color="BFBFBF"/>
          <w:left w:val="single" w:sz="4" w:space="4" w:color="BFBFBF"/>
          <w:bottom w:val="single" w:sz="4" w:space="6" w:color="BFBFBF"/>
          <w:right w:val="single" w:sz="4" w:space="4" w:color="BFBFBF"/>
        </w:pBdr>
        <w:shd w:val="clear" w:color="auto" w:fill="F2F2F2"/>
        <w:spacing w:before="60" w:after="60" w:line="240" w:lineRule="atLeast"/>
        <w:ind w:left="142" w:right="-312"/>
        <w:rPr>
          <w:sz w:val="20"/>
          <w:lang w:val="en-NZ"/>
        </w:rPr>
      </w:pPr>
      <w:r w:rsidRPr="00826E1B">
        <w:rPr>
          <w:sz w:val="20"/>
          <w:lang w:val="en-NZ"/>
        </w:rPr>
        <w:t>The Five Case Model is the best pract</w:t>
      </w:r>
      <w:r>
        <w:rPr>
          <w:sz w:val="20"/>
          <w:lang w:val="en-NZ"/>
        </w:rPr>
        <w:t xml:space="preserve">ice standard recommended by </w:t>
      </w:r>
      <w:r w:rsidRPr="00826E1B">
        <w:rPr>
          <w:sz w:val="20"/>
          <w:lang w:val="en-NZ"/>
        </w:rPr>
        <w:t>HM Treasury for the preparation of business cases</w:t>
      </w:r>
      <w:r>
        <w:rPr>
          <w:sz w:val="20"/>
          <w:lang w:val="en-NZ"/>
        </w:rPr>
        <w:t xml:space="preserve">, published as The Green Book: </w:t>
      </w:r>
      <w:hyperlink r:id="rId10" w:history="1">
        <w:r w:rsidRPr="0090570C">
          <w:rPr>
            <w:rStyle w:val="Hyperlink"/>
            <w:sz w:val="20"/>
            <w:lang w:val="en-NZ"/>
          </w:rPr>
          <w:t>https://assets.publishing.service.gov.uk/government/uploads/system/uploads/attachment_data/file/685903/The_Green_Book.pdf</w:t>
        </w:r>
      </w:hyperlink>
      <w:r w:rsidRPr="00826E1B">
        <w:rPr>
          <w:sz w:val="20"/>
          <w:lang w:val="en-NZ"/>
        </w:rPr>
        <w:t>.</w:t>
      </w:r>
      <w:r>
        <w:rPr>
          <w:sz w:val="20"/>
          <w:lang w:val="en-NZ"/>
        </w:rPr>
        <w:t xml:space="preserve"> </w:t>
      </w:r>
    </w:p>
    <w:p w14:paraId="4F27FF48" w14:textId="77777777" w:rsidR="001245D3" w:rsidRPr="00363F0F" w:rsidRDefault="001245D3" w:rsidP="001245D3">
      <w:pPr>
        <w:pStyle w:val="spacer"/>
        <w:rPr>
          <w:lang w:val="en-NZ"/>
        </w:rPr>
      </w:pPr>
    </w:p>
    <w:p w14:paraId="4C7945DF" w14:textId="77777777" w:rsidR="001245D3" w:rsidRDefault="001245D3" w:rsidP="001245D3">
      <w:pPr>
        <w:spacing w:after="0" w:line="240" w:lineRule="auto"/>
        <w:jc w:val="center"/>
        <w:rPr>
          <w:sz w:val="20"/>
        </w:rPr>
      </w:pPr>
      <w:r w:rsidRPr="00D01A19">
        <w:rPr>
          <w:sz w:val="20"/>
        </w:rPr>
        <w:t>© Crown Copyright</w:t>
      </w:r>
    </w:p>
    <w:tbl>
      <w:tblPr>
        <w:tblW w:w="14459" w:type="dxa"/>
        <w:tblInd w:w="675" w:type="dxa"/>
        <w:tblLook w:val="04A0" w:firstRow="1" w:lastRow="0" w:firstColumn="1" w:lastColumn="0" w:noHBand="0" w:noVBand="1"/>
      </w:tblPr>
      <w:tblGrid>
        <w:gridCol w:w="14459"/>
      </w:tblGrid>
      <w:tr w:rsidR="001245D3" w14:paraId="5AB7238A" w14:textId="77777777" w:rsidTr="00931FD1">
        <w:tc>
          <w:tcPr>
            <w:tcW w:w="14459" w:type="dxa"/>
            <w:shd w:val="clear" w:color="auto" w:fill="auto"/>
          </w:tcPr>
          <w:p w14:paraId="637A583F" w14:textId="4799CB58" w:rsidR="001245D3" w:rsidRPr="00890C69" w:rsidRDefault="00472FA5" w:rsidP="00931FD1">
            <w:pPr>
              <w:tabs>
                <w:tab w:val="center" w:pos="7077"/>
              </w:tabs>
              <w:spacing w:after="0"/>
              <w:rPr>
                <w:sz w:val="18"/>
              </w:rPr>
            </w:pPr>
            <w:r>
              <w:rPr>
                <w:noProof/>
                <w:sz w:val="20"/>
                <w:lang w:val="en-NZ" w:eastAsia="en-NZ"/>
              </w:rPr>
              <w:drawing>
                <wp:inline distT="0" distB="0" distL="0" distR="0" wp14:anchorId="32200185" wp14:editId="7F6B0488">
                  <wp:extent cx="736600" cy="266700"/>
                  <wp:effectExtent l="0" t="0" r="0" b="0"/>
                  <wp:docPr id="1" name="Picture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45D3" w:rsidRPr="00890C69">
              <w:rPr>
                <w:sz w:val="20"/>
                <w:lang w:val="en-NZ"/>
              </w:rPr>
              <w:tab/>
            </w:r>
            <w:r w:rsidR="001245D3" w:rsidRPr="00890C69">
              <w:rPr>
                <w:sz w:val="18"/>
              </w:rPr>
              <w:t xml:space="preserve">This work is licensed under the Creative Commons Attribution 4.0 International licence. In essence, you are free to copy, distribute and </w:t>
            </w:r>
          </w:p>
          <w:p w14:paraId="679859BA" w14:textId="77777777" w:rsidR="001245D3" w:rsidRPr="00890C69" w:rsidRDefault="001245D3" w:rsidP="00931FD1">
            <w:pPr>
              <w:tabs>
                <w:tab w:val="center" w:pos="7077"/>
              </w:tabs>
              <w:spacing w:after="120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0C69">
              <w:rPr>
                <w:sz w:val="18"/>
              </w:rPr>
              <w:t>adapt</w:t>
            </w:r>
            <w:proofErr w:type="gramEnd"/>
            <w:r w:rsidRPr="00890C69">
              <w:rPr>
                <w:sz w:val="18"/>
              </w:rPr>
              <w:t xml:space="preserve"> the work, as long as you attribute the work to the Crown and abide by the other licence terms.</w:t>
            </w:r>
          </w:p>
        </w:tc>
      </w:tr>
      <w:tr w:rsidR="001245D3" w14:paraId="7C1A077B" w14:textId="77777777" w:rsidTr="00931FD1">
        <w:tc>
          <w:tcPr>
            <w:tcW w:w="14459" w:type="dxa"/>
            <w:shd w:val="clear" w:color="auto" w:fill="auto"/>
          </w:tcPr>
          <w:p w14:paraId="3EDB3F59" w14:textId="77777777" w:rsidR="001245D3" w:rsidRPr="00890C69" w:rsidRDefault="001245D3" w:rsidP="00931FD1">
            <w:pPr>
              <w:spacing w:after="120"/>
              <w:jc w:val="center"/>
              <w:rPr>
                <w:sz w:val="18"/>
              </w:rPr>
            </w:pPr>
            <w:r w:rsidRPr="00890C69">
              <w:rPr>
                <w:sz w:val="18"/>
              </w:rPr>
              <w:t xml:space="preserve">To view a copy of this licence, visit </w:t>
            </w:r>
            <w:hyperlink r:id="rId13" w:history="1">
              <w:r w:rsidRPr="00890C69">
                <w:rPr>
                  <w:rStyle w:val="Hyperlink"/>
                  <w:sz w:val="18"/>
                </w:rPr>
                <w:t>https://creativecommons.org/licenses/by/4.0/</w:t>
              </w:r>
            </w:hyperlink>
            <w:r w:rsidRPr="00890C69">
              <w:rPr>
                <w:sz w:val="18"/>
              </w:rPr>
              <w:t>. Please note that no departmental or governmental emblem</w:t>
            </w:r>
            <w:proofErr w:type="gramStart"/>
            <w:r w:rsidRPr="00890C69">
              <w:rPr>
                <w:sz w:val="18"/>
              </w:rPr>
              <w:t>,</w:t>
            </w:r>
            <w:proofErr w:type="gramEnd"/>
            <w:r w:rsidRPr="00890C69">
              <w:rPr>
                <w:sz w:val="18"/>
              </w:rPr>
              <w:br/>
              <w:t xml:space="preserve">logo or Coat of Arms may be used in any way which infringes any provision of the </w:t>
            </w:r>
            <w:hyperlink r:id="rId14" w:anchor="dlm52216" w:history="1">
              <w:r w:rsidRPr="00890C69">
                <w:rPr>
                  <w:rStyle w:val="Hyperlink"/>
                  <w:sz w:val="18"/>
                </w:rPr>
                <w:t>Flags, Emblems, and Names Protection Act 1981</w:t>
              </w:r>
            </w:hyperlink>
            <w:r w:rsidRPr="00890C69">
              <w:rPr>
                <w:sz w:val="18"/>
              </w:rPr>
              <w:t xml:space="preserve">. </w:t>
            </w:r>
            <w:r w:rsidRPr="00890C69">
              <w:rPr>
                <w:sz w:val="18"/>
              </w:rPr>
              <w:br/>
              <w:t>Attribution to the Crown should be in written form and not by reproduction of any such emblem, logo or Coat of Arms.</w:t>
            </w:r>
          </w:p>
        </w:tc>
      </w:tr>
    </w:tbl>
    <w:p w14:paraId="0D9DE4D6" w14:textId="77777777" w:rsidR="00E949F3" w:rsidRDefault="00E949F3" w:rsidP="00E949F3">
      <w:pPr>
        <w:pStyle w:val="Heading1"/>
      </w:pPr>
      <w:r>
        <w:br w:type="page"/>
      </w:r>
      <w:r>
        <w:lastRenderedPageBreak/>
        <w:t>Case coverage builds through the BBC</w:t>
      </w:r>
      <w:r w:rsidRPr="00E949F3">
        <w:rPr>
          <w:vertAlign w:val="superscript"/>
        </w:rPr>
        <w:t>TM</w:t>
      </w:r>
      <w:r>
        <w:t xml:space="preserve"> process</w:t>
      </w:r>
    </w:p>
    <w:p w14:paraId="7D608FA0" w14:textId="776C4353" w:rsidR="00E949F3" w:rsidRDefault="00E949F3" w:rsidP="00E949F3">
      <w:r>
        <w:t xml:space="preserve">The Better Business </w:t>
      </w:r>
      <w:proofErr w:type="spellStart"/>
      <w:r>
        <w:t>Case</w:t>
      </w:r>
      <w:r w:rsidRPr="00687110">
        <w:rPr>
          <w:vertAlign w:val="superscript"/>
        </w:rPr>
        <w:t>TM</w:t>
      </w:r>
      <w:proofErr w:type="spellEnd"/>
      <w:r>
        <w:t xml:space="preserve"> is a multi-stage document that builds over time, and is baselined at each of the stages (IBC, DBC, </w:t>
      </w:r>
      <w:proofErr w:type="spellStart"/>
      <w:proofErr w:type="gramStart"/>
      <w:r>
        <w:t>ImBC</w:t>
      </w:r>
      <w:proofErr w:type="spellEnd"/>
      <w:proofErr w:type="gramEnd"/>
      <w:r>
        <w:t xml:space="preserve">). </w:t>
      </w:r>
      <w:r w:rsidR="00D0261B">
        <w:t>The SSBC combine</w:t>
      </w:r>
      <w:r w:rsidR="00AE31EC">
        <w:t>s the content of an IBC and DBC, with some variation in the depth of analysis, particularly of the possible options.</w:t>
      </w:r>
    </w:p>
    <w:p w14:paraId="7C72DB91" w14:textId="08775FBC" w:rsidR="00E949F3" w:rsidRDefault="00472FA5" w:rsidP="00E949F3">
      <w:pPr>
        <w:spacing w:after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28C1" wp14:editId="40228C91">
                <wp:simplePos x="0" y="0"/>
                <wp:positionH relativeFrom="column">
                  <wp:posOffset>7572375</wp:posOffset>
                </wp:positionH>
                <wp:positionV relativeFrom="paragraph">
                  <wp:posOffset>157480</wp:posOffset>
                </wp:positionV>
                <wp:extent cx="1945005" cy="1486535"/>
                <wp:effectExtent l="0" t="0" r="0" b="0"/>
                <wp:wrapNone/>
                <wp:docPr id="10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005" cy="14865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3FDAAF08" w14:textId="77777777" w:rsidR="00E949F3" w:rsidRDefault="00E949F3" w:rsidP="00E949F3">
                            <w:pPr>
                              <w:pStyle w:val="NormalWeb"/>
                              <w:spacing w:after="0"/>
                            </w:pPr>
                            <w:r w:rsidRPr="00E949F3"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kern w:val="24"/>
                                <w:sz w:val="36"/>
                                <w:szCs w:val="36"/>
                              </w:rPr>
                              <w:t>Strategic Case</w:t>
                            </w:r>
                          </w:p>
                          <w:p w14:paraId="43799721" w14:textId="77777777" w:rsidR="00E949F3" w:rsidRDefault="00E949F3" w:rsidP="00E949F3">
                            <w:pPr>
                              <w:pStyle w:val="NormalWeb"/>
                              <w:spacing w:after="0"/>
                            </w:pPr>
                            <w:r w:rsidRPr="00E949F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Economic Case</w:t>
                            </w:r>
                          </w:p>
                          <w:p w14:paraId="2AA7A2EF" w14:textId="77777777" w:rsidR="00E949F3" w:rsidRDefault="00E949F3" w:rsidP="00E949F3">
                            <w:pPr>
                              <w:pStyle w:val="NormalWeb"/>
                              <w:spacing w:after="0"/>
                            </w:pPr>
                            <w:r w:rsidRPr="00E949F3">
                              <w:rPr>
                                <w:rFonts w:ascii="Calibri" w:hAnsi="Calibri" w:cs="Arial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Commercial Case</w:t>
                            </w:r>
                          </w:p>
                          <w:p w14:paraId="7C226B69" w14:textId="77777777" w:rsidR="00E949F3" w:rsidRDefault="00E949F3" w:rsidP="00E949F3">
                            <w:pPr>
                              <w:pStyle w:val="NormalWeb"/>
                              <w:spacing w:after="0"/>
                            </w:pPr>
                            <w:r w:rsidRPr="00E949F3">
                              <w:rPr>
                                <w:rFonts w:ascii="Calibri" w:hAnsi="Calibri" w:cs="Arial"/>
                                <w:b/>
                                <w:bCs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>Financial Case</w:t>
                            </w:r>
                          </w:p>
                          <w:p w14:paraId="4F7F8B03" w14:textId="77777777" w:rsidR="00E949F3" w:rsidRDefault="00E949F3" w:rsidP="00E949F3">
                            <w:pPr>
                              <w:pStyle w:val="NormalWeb"/>
                              <w:spacing w:after="0"/>
                            </w:pPr>
                            <w:r w:rsidRPr="00E949F3">
                              <w:rPr>
                                <w:rFonts w:ascii="Calibri" w:hAnsi="Calibri" w:cs="Arial"/>
                                <w:b/>
                                <w:bCs/>
                                <w:color w:val="3F6228"/>
                                <w:kern w:val="24"/>
                                <w:sz w:val="36"/>
                                <w:szCs w:val="36"/>
                              </w:rPr>
                              <w:t>Management Case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728C1" id="_x0000_t202" coordsize="21600,21600" o:spt="202" path="m,l,21600r21600,l21600,xe">
                <v:stroke joinstyle="miter"/>
                <v:path gradientshapeok="t" o:connecttype="rect"/>
              </v:shapetype>
              <v:shape id="TextBox 69" o:spid="_x0000_s1026" type="#_x0000_t202" style="position:absolute;margin-left:596.25pt;margin-top:12.4pt;width:153.15pt;height:117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" fillcolor="black" stroked="f">
                <v:path arrowok="t"/>
                <v:textbox style="mso-fit-shape-to-text:t">
                  <w:txbxContent>
                    <w:p w14:paraId="3FDAAF08" w14:textId="77777777" w:rsidR="00E949F3" w:rsidRDefault="00E949F3" w:rsidP="00E949F3">
                      <w:pPr>
                        <w:pStyle w:val="NormalWeb"/>
                        <w:spacing w:after="0"/>
                      </w:pPr>
                      <w:r w:rsidRPr="00E949F3">
                        <w:rPr>
                          <w:rFonts w:ascii="Calibri" w:hAnsi="Calibri" w:cs="Arial"/>
                          <w:b/>
                          <w:bCs/>
                          <w:color w:val="4472C4"/>
                          <w:kern w:val="24"/>
                          <w:sz w:val="36"/>
                          <w:szCs w:val="36"/>
                        </w:rPr>
                        <w:t>Strategic Case</w:t>
                      </w:r>
                    </w:p>
                    <w:p w14:paraId="43799721" w14:textId="77777777" w:rsidR="00E949F3" w:rsidRDefault="00E949F3" w:rsidP="00E949F3">
                      <w:pPr>
                        <w:pStyle w:val="NormalWeb"/>
                        <w:spacing w:after="0"/>
                      </w:pPr>
                      <w:r w:rsidRPr="00E949F3">
                        <w:rPr>
                          <w:rFonts w:ascii="Calibri" w:hAnsi="Calibri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Economic Case</w:t>
                      </w:r>
                    </w:p>
                    <w:p w14:paraId="2AA7A2EF" w14:textId="77777777" w:rsidR="00E949F3" w:rsidRDefault="00E949F3" w:rsidP="00E949F3">
                      <w:pPr>
                        <w:pStyle w:val="NormalWeb"/>
                        <w:spacing w:after="0"/>
                      </w:pPr>
                      <w:r w:rsidRPr="00E949F3">
                        <w:rPr>
                          <w:rFonts w:ascii="Calibri" w:hAnsi="Calibri" w:cs="Arial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  <w:t>Commercial Case</w:t>
                      </w:r>
                    </w:p>
                    <w:p w14:paraId="7C226B69" w14:textId="77777777" w:rsidR="00E949F3" w:rsidRDefault="00E949F3" w:rsidP="00E949F3">
                      <w:pPr>
                        <w:pStyle w:val="NormalWeb"/>
                        <w:spacing w:after="0"/>
                      </w:pPr>
                      <w:r w:rsidRPr="00E949F3">
                        <w:rPr>
                          <w:rFonts w:ascii="Calibri" w:hAnsi="Calibri" w:cs="Arial"/>
                          <w:b/>
                          <w:bCs/>
                          <w:color w:val="FF6600"/>
                          <w:kern w:val="24"/>
                          <w:sz w:val="36"/>
                          <w:szCs w:val="36"/>
                        </w:rPr>
                        <w:t>Financial Case</w:t>
                      </w:r>
                    </w:p>
                    <w:p w14:paraId="4F7F8B03" w14:textId="77777777" w:rsidR="00E949F3" w:rsidRDefault="00E949F3" w:rsidP="00E949F3">
                      <w:pPr>
                        <w:pStyle w:val="NormalWeb"/>
                        <w:spacing w:after="0"/>
                      </w:pPr>
                      <w:r w:rsidRPr="00E949F3">
                        <w:rPr>
                          <w:rFonts w:ascii="Calibri" w:hAnsi="Calibri" w:cs="Arial"/>
                          <w:b/>
                          <w:bCs/>
                          <w:color w:val="3F6228"/>
                          <w:kern w:val="24"/>
                          <w:sz w:val="36"/>
                          <w:szCs w:val="36"/>
                        </w:rPr>
                        <w:t>Management Case</w:t>
                      </w:r>
                    </w:p>
                  </w:txbxContent>
                </v:textbox>
              </v:shape>
            </w:pict>
          </mc:Fallback>
        </mc:AlternateContent>
      </w:r>
      <w:r w:rsidR="00E949F3">
        <w:t xml:space="preserve">Be careful that you don’t ask for too much information too early – you are looking for just enough information to support </w:t>
      </w:r>
    </w:p>
    <w:p w14:paraId="5D5E3FFC" w14:textId="681354CE" w:rsidR="00E949F3" w:rsidRDefault="00472FA5" w:rsidP="00E949F3"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133B00" wp14:editId="72D4C841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8044180" cy="4979035"/>
                <wp:effectExtent l="15240" t="0" r="0" b="4445"/>
                <wp:wrapNone/>
                <wp:docPr id="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4180" cy="4979035"/>
                          <a:chOff x="0" y="0"/>
                          <a:chExt cx="80442" cy="49789"/>
                        </a:xfrm>
                      </wpg:grpSpPr>
                      <wps:wsp>
                        <wps:cNvPr id="5" name="Regular Pentagon 2"/>
                        <wps:cNvSpPr>
                          <a:spLocks noChangeAspect="1"/>
                        </wps:cNvSpPr>
                        <wps:spPr bwMode="auto">
                          <a:xfrm>
                            <a:off x="10343" y="12776"/>
                            <a:ext cx="5172" cy="5264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7" name="Isosceles Triangle 31"/>
                        <wps:cNvSpPr>
                          <a:spLocks/>
                        </wps:cNvSpPr>
                        <wps:spPr bwMode="auto">
                          <a:xfrm rot="-1360536">
                            <a:off x="10640" y="3555"/>
                            <a:ext cx="10879" cy="11399"/>
                          </a:xfrm>
                          <a:custGeom>
                            <a:avLst/>
                            <a:gdLst>
                              <a:gd name="T0" fmla="*/ 0 w 1450518"/>
                              <a:gd name="T1" fmla="*/ 1040867 h 1519757"/>
                              <a:gd name="T2" fmla="*/ 444541 w 1450518"/>
                              <a:gd name="T3" fmla="*/ 0 h 1519757"/>
                              <a:gd name="T4" fmla="*/ 1087889 w 1450518"/>
                              <a:gd name="T5" fmla="*/ 1139817 h 1519757"/>
                              <a:gd name="T6" fmla="*/ 0 w 1450518"/>
                              <a:gd name="T7" fmla="*/ 1040867 h 151975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50518" h="1519757">
                                <a:moveTo>
                                  <a:pt x="0" y="1387823"/>
                                </a:moveTo>
                                <a:lnTo>
                                  <a:pt x="592721" y="0"/>
                                </a:lnTo>
                                <a:lnTo>
                                  <a:pt x="1450518" y="1519757"/>
                                </a:lnTo>
                                <a:lnTo>
                                  <a:pt x="0" y="1387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Isosceles Triangle 31"/>
                        <wps:cNvSpPr>
                          <a:spLocks/>
                        </wps:cNvSpPr>
                        <wps:spPr bwMode="auto">
                          <a:xfrm rot="20239464" flipH="1">
                            <a:off x="9788" y="12979"/>
                            <a:ext cx="3785" cy="2959"/>
                          </a:xfrm>
                          <a:custGeom>
                            <a:avLst/>
                            <a:gdLst>
                              <a:gd name="T0" fmla="*/ 378511 w 1039985"/>
                              <a:gd name="T1" fmla="*/ 90911 h 907200"/>
                              <a:gd name="T2" fmla="*/ 118863 w 1039985"/>
                              <a:gd name="T3" fmla="*/ 295821 h 907200"/>
                              <a:gd name="T4" fmla="*/ 0 w 1039985"/>
                              <a:gd name="T5" fmla="*/ 0 h 907200"/>
                              <a:gd name="T6" fmla="*/ 378511 w 1039985"/>
                              <a:gd name="T7" fmla="*/ 90911 h 9072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9985" h="907200">
                                <a:moveTo>
                                  <a:pt x="1039984" y="278799"/>
                                </a:moveTo>
                                <a:lnTo>
                                  <a:pt x="326584" y="907201"/>
                                </a:lnTo>
                                <a:lnTo>
                                  <a:pt x="-1" y="1"/>
                                </a:lnTo>
                                <a:lnTo>
                                  <a:pt x="1039984" y="278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12700">
                            <a:solidFill>
                              <a:srgbClr val="5482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0" y="1563"/>
                            <a:ext cx="25858" cy="26322"/>
                            <a:chOff x="0" y="1563"/>
                            <a:chExt cx="34478" cy="35095"/>
                          </a:xfrm>
                        </wpg:grpSpPr>
                        <wps:wsp>
                          <wps:cNvPr id="10" name="Regular Pentagon 58"/>
                          <wps:cNvSpPr>
                            <a:spLocks noChangeAspect="1"/>
                          </wps:cNvSpPr>
                          <wps:spPr bwMode="auto">
                            <a:xfrm>
                              <a:off x="3447" y="5371"/>
                              <a:ext cx="27583" cy="28076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11" name="Regular Pentagon 59"/>
                          <wps:cNvSpPr>
                            <a:spLocks noChangeAspect="1"/>
                          </wps:cNvSpPr>
                          <wps:spPr bwMode="auto">
                            <a:xfrm>
                              <a:off x="0" y="1563"/>
                              <a:ext cx="34478" cy="35096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12" name="Regular Pentagon 60"/>
                          <wps:cNvSpPr>
                            <a:spLocks noChangeAspect="1"/>
                          </wps:cNvSpPr>
                          <wps:spPr bwMode="auto">
                            <a:xfrm>
                              <a:off x="12067" y="14656"/>
                              <a:ext cx="10343" cy="10529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13" name="Regular Pentagon 61"/>
                          <wps:cNvSpPr>
                            <a:spLocks noChangeAspect="1"/>
                          </wps:cNvSpPr>
                          <wps:spPr bwMode="auto">
                            <a:xfrm>
                              <a:off x="10343" y="12799"/>
                              <a:ext cx="13791" cy="14038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14" name="Regular Pentagon 7"/>
                          <wps:cNvSpPr>
                            <a:spLocks noChangeAspect="1"/>
                          </wps:cNvSpPr>
                          <wps:spPr bwMode="auto">
                            <a:xfrm>
                              <a:off x="8571" y="10849"/>
                              <a:ext cx="17287" cy="17548"/>
                            </a:xfrm>
                            <a:custGeom>
                              <a:avLst/>
                              <a:gdLst>
                                <a:gd name="T0" fmla="*/ 0 w 1728671"/>
                                <a:gd name="T1" fmla="*/ 679780 h 1754752"/>
                                <a:gd name="T2" fmla="*/ 866717 w 1728671"/>
                                <a:gd name="T3" fmla="*/ 0 h 1754752"/>
                                <a:gd name="T4" fmla="*/ 1728671 w 1728671"/>
                                <a:gd name="T5" fmla="*/ 670255 h 1754752"/>
                                <a:gd name="T6" fmla="*/ 1399434 w 1728671"/>
                                <a:gd name="T7" fmla="*/ 1754752 h 1754752"/>
                                <a:gd name="T8" fmla="*/ 333999 w 1728671"/>
                                <a:gd name="T9" fmla="*/ 1754752 h 1754752"/>
                                <a:gd name="T10" fmla="*/ 0 w 1728671"/>
                                <a:gd name="T11" fmla="*/ 679780 h 17547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8671" h="1754752">
                                  <a:moveTo>
                                    <a:pt x="0" y="679780"/>
                                  </a:moveTo>
                                  <a:lnTo>
                                    <a:pt x="866717" y="0"/>
                                  </a:lnTo>
                                  <a:lnTo>
                                    <a:pt x="1728671" y="670255"/>
                                  </a:lnTo>
                                  <a:lnTo>
                                    <a:pt x="1399434" y="1754752"/>
                                  </a:lnTo>
                                  <a:lnTo>
                                    <a:pt x="333999" y="1754752"/>
                                  </a:lnTo>
                                  <a:lnTo>
                                    <a:pt x="0" y="679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gular Pentagon 9"/>
                          <wps:cNvSpPr>
                            <a:spLocks noChangeAspect="1"/>
                          </wps:cNvSpPr>
                          <wps:spPr bwMode="auto">
                            <a:xfrm>
                              <a:off x="6824" y="8899"/>
                              <a:ext cx="20758" cy="21129"/>
                            </a:xfrm>
                            <a:custGeom>
                              <a:avLst/>
                              <a:gdLst>
                                <a:gd name="T0" fmla="*/ 0 w 2075834"/>
                                <a:gd name="T1" fmla="*/ 816212 h 2112846"/>
                                <a:gd name="T2" fmla="*/ 1041489 w 2075834"/>
                                <a:gd name="T3" fmla="*/ 0 h 2112846"/>
                                <a:gd name="T4" fmla="*/ 2075834 w 2075834"/>
                                <a:gd name="T5" fmla="*/ 804306 h 2112846"/>
                                <a:gd name="T6" fmla="*/ 1680749 w 2075834"/>
                                <a:gd name="T7" fmla="*/ 2105702 h 2112846"/>
                                <a:gd name="T8" fmla="*/ 402228 w 2075834"/>
                                <a:gd name="T9" fmla="*/ 2112846 h 2112846"/>
                                <a:gd name="T10" fmla="*/ 0 w 2075834"/>
                                <a:gd name="T11" fmla="*/ 816212 h 21128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75834" h="2112846">
                                  <a:moveTo>
                                    <a:pt x="0" y="816212"/>
                                  </a:moveTo>
                                  <a:lnTo>
                                    <a:pt x="1041489" y="0"/>
                                  </a:lnTo>
                                  <a:lnTo>
                                    <a:pt x="2075834" y="804306"/>
                                  </a:lnTo>
                                  <a:lnTo>
                                    <a:pt x="1680749" y="2105702"/>
                                  </a:lnTo>
                                  <a:lnTo>
                                    <a:pt x="402228" y="2112846"/>
                                  </a:lnTo>
                                  <a:lnTo>
                                    <a:pt x="0" y="816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gular Pentagon 64"/>
                          <wps:cNvSpPr>
                            <a:spLocks noChangeAspect="1"/>
                          </wps:cNvSpPr>
                          <wps:spPr bwMode="auto">
                            <a:xfrm>
                              <a:off x="5171" y="7135"/>
                              <a:ext cx="24135" cy="24566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17" name="Regular Pentagon 12"/>
                          <wps:cNvSpPr>
                            <a:spLocks noChangeAspect="1"/>
                          </wps:cNvSpPr>
                          <wps:spPr bwMode="auto">
                            <a:xfrm>
                              <a:off x="1604" y="3235"/>
                              <a:ext cx="31245" cy="31657"/>
                            </a:xfrm>
                            <a:custGeom>
                              <a:avLst/>
                              <a:gdLst>
                                <a:gd name="T0" fmla="*/ 0 w 3124468"/>
                                <a:gd name="T1" fmla="*/ 1220746 h 3165695"/>
                                <a:gd name="T2" fmla="*/ 1563425 w 3124468"/>
                                <a:gd name="T3" fmla="*/ 0 h 3165695"/>
                                <a:gd name="T4" fmla="*/ 3124468 w 3124468"/>
                                <a:gd name="T5" fmla="*/ 1225509 h 3165695"/>
                                <a:gd name="T6" fmla="*/ 2522315 w 3124468"/>
                                <a:gd name="T7" fmla="*/ 3158552 h 3165695"/>
                                <a:gd name="T8" fmla="*/ 614059 w 3124468"/>
                                <a:gd name="T9" fmla="*/ 3165695 h 3165695"/>
                                <a:gd name="T10" fmla="*/ 0 w 3124468"/>
                                <a:gd name="T11" fmla="*/ 1220746 h 31656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24468" h="3165695">
                                  <a:moveTo>
                                    <a:pt x="0" y="1220746"/>
                                  </a:moveTo>
                                  <a:lnTo>
                                    <a:pt x="1563425" y="0"/>
                                  </a:lnTo>
                                  <a:lnTo>
                                    <a:pt x="3124468" y="1225509"/>
                                  </a:lnTo>
                                  <a:lnTo>
                                    <a:pt x="2522315" y="3158552"/>
                                  </a:lnTo>
                                  <a:lnTo>
                                    <a:pt x="614059" y="3165695"/>
                                  </a:lnTo>
                                  <a:lnTo>
                                    <a:pt x="0" y="12207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traight Connector 66"/>
                          <wps:cNvCnPr>
                            <a:cxnSpLocks noChangeShapeType="1"/>
                            <a:stCxn id="11" idx="1"/>
                          </wps:cNvCnPr>
                          <wps:spPr bwMode="auto">
                            <a:xfrm>
                              <a:off x="0" y="14969"/>
                              <a:ext cx="17142" cy="531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Straight Connector 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238" y="1563"/>
                              <a:ext cx="1" cy="187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Straight Connector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142" y="14969"/>
                              <a:ext cx="17336" cy="531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Straight Connector 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238" y="20280"/>
                              <a:ext cx="10655" cy="1637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Connector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84" y="20280"/>
                              <a:ext cx="10654" cy="1637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Isosceles Triangle 31"/>
                        <wps:cNvSpPr>
                          <a:spLocks/>
                        </wps:cNvSpPr>
                        <wps:spPr bwMode="auto">
                          <a:xfrm rot="20239464" flipH="1">
                            <a:off x="9363" y="13694"/>
                            <a:ext cx="3624" cy="5105"/>
                          </a:xfrm>
                          <a:custGeom>
                            <a:avLst/>
                            <a:gdLst>
                              <a:gd name="T0" fmla="*/ 0 w 982750"/>
                              <a:gd name="T1" fmla="*/ 266360 h 1569203"/>
                              <a:gd name="T2" fmla="*/ 312555 w 982750"/>
                              <a:gd name="T3" fmla="*/ 0 h 1569203"/>
                              <a:gd name="T4" fmla="*/ 362324 w 982750"/>
                              <a:gd name="T5" fmla="*/ 510548 h 1569203"/>
                              <a:gd name="T6" fmla="*/ 0 w 982750"/>
                              <a:gd name="T7" fmla="*/ 266360 h 1569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2750" h="1569203">
                                <a:moveTo>
                                  <a:pt x="0" y="818674"/>
                                </a:moveTo>
                                <a:lnTo>
                                  <a:pt x="847758" y="-1"/>
                                </a:lnTo>
                                <a:lnTo>
                                  <a:pt x="982750" y="1569203"/>
                                </a:lnTo>
                                <a:lnTo>
                                  <a:pt x="0" y="818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Isosceles Triangle 31"/>
                        <wps:cNvSpPr>
                          <a:spLocks/>
                        </wps:cNvSpPr>
                        <wps:spPr bwMode="auto">
                          <a:xfrm rot="20239464" flipH="1">
                            <a:off x="11207" y="15899"/>
                            <a:ext cx="2965" cy="2941"/>
                          </a:xfrm>
                          <a:custGeom>
                            <a:avLst/>
                            <a:gdLst>
                              <a:gd name="T0" fmla="*/ 0 w 783290"/>
                              <a:gd name="T1" fmla="*/ 294131 h 898305"/>
                              <a:gd name="T2" fmla="*/ 55343 w 783290"/>
                              <a:gd name="T3" fmla="*/ 0 h 898305"/>
                              <a:gd name="T4" fmla="*/ 296515 w 783290"/>
                              <a:gd name="T5" fmla="*/ 168630 h 898305"/>
                              <a:gd name="T6" fmla="*/ 0 w 783290"/>
                              <a:gd name="T7" fmla="*/ 294131 h 89830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3290" h="898305">
                                <a:moveTo>
                                  <a:pt x="0" y="898306"/>
                                </a:moveTo>
                                <a:lnTo>
                                  <a:pt x="146197" y="-1"/>
                                </a:lnTo>
                                <a:lnTo>
                                  <a:pt x="783290" y="515012"/>
                                </a:lnTo>
                                <a:lnTo>
                                  <a:pt x="0" y="898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127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Isosceles Triangle 36"/>
                        <wps:cNvSpPr>
                          <a:spLocks/>
                        </wps:cNvSpPr>
                        <wps:spPr bwMode="auto">
                          <a:xfrm>
                            <a:off x="13014" y="14218"/>
                            <a:ext cx="4627" cy="5889"/>
                          </a:xfrm>
                          <a:custGeom>
                            <a:avLst/>
                            <a:gdLst>
                              <a:gd name="T0" fmla="*/ 0 w 616897"/>
                              <a:gd name="T1" fmla="*/ 138875 h 785243"/>
                              <a:gd name="T2" fmla="*/ 462673 w 616897"/>
                              <a:gd name="T3" fmla="*/ 0 h 785243"/>
                              <a:gd name="T4" fmla="*/ 282409 w 616897"/>
                              <a:gd name="T5" fmla="*/ 588932 h 785243"/>
                              <a:gd name="T6" fmla="*/ 0 w 616897"/>
                              <a:gd name="T7" fmla="*/ 138875 h 7852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16897" h="785243">
                                <a:moveTo>
                                  <a:pt x="0" y="185167"/>
                                </a:moveTo>
                                <a:lnTo>
                                  <a:pt x="616897" y="0"/>
                                </a:lnTo>
                                <a:lnTo>
                                  <a:pt x="376545" y="785243"/>
                                </a:lnTo>
                                <a:lnTo>
                                  <a:pt x="0" y="185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860" y="13604"/>
                            <a:ext cx="2280" cy="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9EE76" w14:textId="77777777" w:rsidR="00E949F3" w:rsidRDefault="00E949F3" w:rsidP="00E949F3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982" y="15106"/>
                            <a:ext cx="14047" cy="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7DB1F" w14:textId="77777777" w:rsidR="00E949F3" w:rsidRDefault="00E949F3" w:rsidP="00E949F3">
                              <w:pPr>
                                <w:pStyle w:val="NormalWeb"/>
                                <w:spacing w:after="0"/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20  30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 40  50 60  70  80  90  100%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24159" y="17951"/>
                            <a:ext cx="25859" cy="26322"/>
                            <a:chOff x="24159" y="17951"/>
                            <a:chExt cx="34478" cy="35095"/>
                          </a:xfrm>
                        </wpg:grpSpPr>
                        <wps:wsp>
                          <wps:cNvPr id="29" name="Regular Pentagon 45"/>
                          <wps:cNvSpPr>
                            <a:spLocks noChangeAspect="1"/>
                          </wps:cNvSpPr>
                          <wps:spPr bwMode="auto">
                            <a:xfrm>
                              <a:off x="27607" y="21758"/>
                              <a:ext cx="27582" cy="28076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0" name="Regular Pentagon 46"/>
                          <wps:cNvSpPr>
                            <a:spLocks noChangeAspect="1"/>
                          </wps:cNvSpPr>
                          <wps:spPr bwMode="auto">
                            <a:xfrm>
                              <a:off x="24159" y="17951"/>
                              <a:ext cx="34478" cy="35095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1" name="Regular Pentagon 47"/>
                          <wps:cNvSpPr>
                            <a:spLocks noChangeAspect="1"/>
                          </wps:cNvSpPr>
                          <wps:spPr bwMode="auto">
                            <a:xfrm>
                              <a:off x="36226" y="31044"/>
                              <a:ext cx="10344" cy="10528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64" name="Regular Pentagon 48"/>
                          <wps:cNvSpPr>
                            <a:spLocks noChangeAspect="1"/>
                          </wps:cNvSpPr>
                          <wps:spPr bwMode="auto">
                            <a:xfrm>
                              <a:off x="34502" y="29187"/>
                              <a:ext cx="13792" cy="14038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66" name="Regular Pentagon 7"/>
                          <wps:cNvSpPr>
                            <a:spLocks noChangeAspect="1"/>
                          </wps:cNvSpPr>
                          <wps:spPr bwMode="auto">
                            <a:xfrm>
                              <a:off x="32731" y="27237"/>
                              <a:ext cx="17287" cy="17547"/>
                            </a:xfrm>
                            <a:custGeom>
                              <a:avLst/>
                              <a:gdLst>
                                <a:gd name="T0" fmla="*/ 0 w 1728671"/>
                                <a:gd name="T1" fmla="*/ 679780 h 1754752"/>
                                <a:gd name="T2" fmla="*/ 866717 w 1728671"/>
                                <a:gd name="T3" fmla="*/ 0 h 1754752"/>
                                <a:gd name="T4" fmla="*/ 1728671 w 1728671"/>
                                <a:gd name="T5" fmla="*/ 670255 h 1754752"/>
                                <a:gd name="T6" fmla="*/ 1399434 w 1728671"/>
                                <a:gd name="T7" fmla="*/ 1754752 h 1754752"/>
                                <a:gd name="T8" fmla="*/ 333999 w 1728671"/>
                                <a:gd name="T9" fmla="*/ 1754752 h 1754752"/>
                                <a:gd name="T10" fmla="*/ 0 w 1728671"/>
                                <a:gd name="T11" fmla="*/ 679780 h 17547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8671" h="1754752">
                                  <a:moveTo>
                                    <a:pt x="0" y="679780"/>
                                  </a:moveTo>
                                  <a:lnTo>
                                    <a:pt x="866717" y="0"/>
                                  </a:lnTo>
                                  <a:lnTo>
                                    <a:pt x="1728671" y="670255"/>
                                  </a:lnTo>
                                  <a:lnTo>
                                    <a:pt x="1399434" y="1754752"/>
                                  </a:lnTo>
                                  <a:lnTo>
                                    <a:pt x="333999" y="1754752"/>
                                  </a:lnTo>
                                  <a:lnTo>
                                    <a:pt x="0" y="679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gular Pentagon 9"/>
                          <wps:cNvSpPr>
                            <a:spLocks noChangeAspect="1"/>
                          </wps:cNvSpPr>
                          <wps:spPr bwMode="auto">
                            <a:xfrm>
                              <a:off x="30983" y="25287"/>
                              <a:ext cx="20759" cy="21128"/>
                            </a:xfrm>
                            <a:custGeom>
                              <a:avLst/>
                              <a:gdLst>
                                <a:gd name="T0" fmla="*/ 0 w 2075834"/>
                                <a:gd name="T1" fmla="*/ 816212 h 2112846"/>
                                <a:gd name="T2" fmla="*/ 1041489 w 2075834"/>
                                <a:gd name="T3" fmla="*/ 0 h 2112846"/>
                                <a:gd name="T4" fmla="*/ 2075834 w 2075834"/>
                                <a:gd name="T5" fmla="*/ 804306 h 2112846"/>
                                <a:gd name="T6" fmla="*/ 1680749 w 2075834"/>
                                <a:gd name="T7" fmla="*/ 2105702 h 2112846"/>
                                <a:gd name="T8" fmla="*/ 402228 w 2075834"/>
                                <a:gd name="T9" fmla="*/ 2112846 h 2112846"/>
                                <a:gd name="T10" fmla="*/ 0 w 2075834"/>
                                <a:gd name="T11" fmla="*/ 816212 h 21128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75834" h="2112846">
                                  <a:moveTo>
                                    <a:pt x="0" y="816212"/>
                                  </a:moveTo>
                                  <a:lnTo>
                                    <a:pt x="1041489" y="0"/>
                                  </a:lnTo>
                                  <a:lnTo>
                                    <a:pt x="2075834" y="804306"/>
                                  </a:lnTo>
                                  <a:lnTo>
                                    <a:pt x="1680749" y="2105702"/>
                                  </a:lnTo>
                                  <a:lnTo>
                                    <a:pt x="402228" y="2112846"/>
                                  </a:lnTo>
                                  <a:lnTo>
                                    <a:pt x="0" y="816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gular Pentagon 51"/>
                          <wps:cNvSpPr>
                            <a:spLocks noChangeAspect="1"/>
                          </wps:cNvSpPr>
                          <wps:spPr bwMode="auto">
                            <a:xfrm>
                              <a:off x="29331" y="23523"/>
                              <a:ext cx="24135" cy="24566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70" name="Regular Pentagon 12"/>
                          <wps:cNvSpPr>
                            <a:spLocks noChangeAspect="1"/>
                          </wps:cNvSpPr>
                          <wps:spPr bwMode="auto">
                            <a:xfrm>
                              <a:off x="25764" y="19623"/>
                              <a:ext cx="31245" cy="31657"/>
                            </a:xfrm>
                            <a:custGeom>
                              <a:avLst/>
                              <a:gdLst>
                                <a:gd name="T0" fmla="*/ 0 w 3124468"/>
                                <a:gd name="T1" fmla="*/ 1220746 h 3165695"/>
                                <a:gd name="T2" fmla="*/ 1563425 w 3124468"/>
                                <a:gd name="T3" fmla="*/ 0 h 3165695"/>
                                <a:gd name="T4" fmla="*/ 3124468 w 3124468"/>
                                <a:gd name="T5" fmla="*/ 1225509 h 3165695"/>
                                <a:gd name="T6" fmla="*/ 2522315 w 3124468"/>
                                <a:gd name="T7" fmla="*/ 3158552 h 3165695"/>
                                <a:gd name="T8" fmla="*/ 614059 w 3124468"/>
                                <a:gd name="T9" fmla="*/ 3165695 h 3165695"/>
                                <a:gd name="T10" fmla="*/ 0 w 3124468"/>
                                <a:gd name="T11" fmla="*/ 1220746 h 31656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24468" h="3165695">
                                  <a:moveTo>
                                    <a:pt x="0" y="1220746"/>
                                  </a:moveTo>
                                  <a:lnTo>
                                    <a:pt x="1563425" y="0"/>
                                  </a:lnTo>
                                  <a:lnTo>
                                    <a:pt x="3124468" y="1225509"/>
                                  </a:lnTo>
                                  <a:lnTo>
                                    <a:pt x="2522315" y="3158552"/>
                                  </a:lnTo>
                                  <a:lnTo>
                                    <a:pt x="614059" y="3165695"/>
                                  </a:lnTo>
                                  <a:lnTo>
                                    <a:pt x="0" y="12207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traight Connector 53"/>
                          <wps:cNvCnPr>
                            <a:cxnSpLocks noChangeShapeType="1"/>
                            <a:stCxn id="30" idx="1"/>
                          </wps:cNvCnPr>
                          <wps:spPr bwMode="auto">
                            <a:xfrm>
                              <a:off x="24159" y="31356"/>
                              <a:ext cx="17143" cy="531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Straight Connector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397" y="17951"/>
                              <a:ext cx="1" cy="187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Straight Connector 55"/>
                          <wps:cNvCnPr>
                            <a:cxnSpLocks noChangeShapeType="1"/>
                            <a:stCxn id="30" idx="5"/>
                          </wps:cNvCnPr>
                          <wps:spPr bwMode="auto">
                            <a:xfrm flipH="1">
                              <a:off x="41302" y="31356"/>
                              <a:ext cx="17335" cy="531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Straight Connector 56"/>
                          <wps:cNvCnPr>
                            <a:cxnSpLocks noChangeShapeType="1"/>
                            <a:stCxn id="30" idx="4"/>
                          </wps:cNvCnPr>
                          <wps:spPr bwMode="auto">
                            <a:xfrm flipH="1" flipV="1">
                              <a:off x="41397" y="36668"/>
                              <a:ext cx="10655" cy="163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Straight Connector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744" y="36668"/>
                              <a:ext cx="10653" cy="163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" name="Group 12"/>
                        <wpg:cNvGrpSpPr>
                          <a:grpSpLocks/>
                        </wpg:cNvGrpSpPr>
                        <wpg:grpSpPr bwMode="auto">
                          <a:xfrm>
                            <a:off x="48183" y="1057"/>
                            <a:ext cx="25859" cy="26321"/>
                            <a:chOff x="48183" y="1057"/>
                            <a:chExt cx="34478" cy="35095"/>
                          </a:xfrm>
                        </wpg:grpSpPr>
                        <wps:wsp>
                          <wps:cNvPr id="77" name="Regular Pentagon 32"/>
                          <wps:cNvSpPr>
                            <a:spLocks noChangeAspect="1"/>
                          </wps:cNvSpPr>
                          <wps:spPr bwMode="auto">
                            <a:xfrm>
                              <a:off x="51631" y="4864"/>
                              <a:ext cx="27583" cy="28076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78" name="Regular Pentagon 33"/>
                          <wps:cNvSpPr>
                            <a:spLocks noChangeAspect="1"/>
                          </wps:cNvSpPr>
                          <wps:spPr bwMode="auto">
                            <a:xfrm>
                              <a:off x="48183" y="1057"/>
                              <a:ext cx="34478" cy="35095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79" name="Regular Pentagon 34"/>
                          <wps:cNvSpPr>
                            <a:spLocks noChangeAspect="1"/>
                          </wps:cNvSpPr>
                          <wps:spPr bwMode="auto">
                            <a:xfrm>
                              <a:off x="60250" y="14150"/>
                              <a:ext cx="10344" cy="10528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80" name="Regular Pentagon 35"/>
                          <wps:cNvSpPr>
                            <a:spLocks noChangeAspect="1"/>
                          </wps:cNvSpPr>
                          <wps:spPr bwMode="auto">
                            <a:xfrm>
                              <a:off x="58527" y="12292"/>
                              <a:ext cx="13791" cy="14038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81" name="Regular Pentagon 7"/>
                          <wps:cNvSpPr>
                            <a:spLocks noChangeAspect="1"/>
                          </wps:cNvSpPr>
                          <wps:spPr bwMode="auto">
                            <a:xfrm>
                              <a:off x="56755" y="10342"/>
                              <a:ext cx="17287" cy="17548"/>
                            </a:xfrm>
                            <a:custGeom>
                              <a:avLst/>
                              <a:gdLst>
                                <a:gd name="T0" fmla="*/ 0 w 1728671"/>
                                <a:gd name="T1" fmla="*/ 679780 h 1754752"/>
                                <a:gd name="T2" fmla="*/ 866717 w 1728671"/>
                                <a:gd name="T3" fmla="*/ 0 h 1754752"/>
                                <a:gd name="T4" fmla="*/ 1728671 w 1728671"/>
                                <a:gd name="T5" fmla="*/ 670255 h 1754752"/>
                                <a:gd name="T6" fmla="*/ 1399434 w 1728671"/>
                                <a:gd name="T7" fmla="*/ 1754752 h 1754752"/>
                                <a:gd name="T8" fmla="*/ 333999 w 1728671"/>
                                <a:gd name="T9" fmla="*/ 1754752 h 1754752"/>
                                <a:gd name="T10" fmla="*/ 0 w 1728671"/>
                                <a:gd name="T11" fmla="*/ 679780 h 17547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8671" h="1754752">
                                  <a:moveTo>
                                    <a:pt x="0" y="679780"/>
                                  </a:moveTo>
                                  <a:lnTo>
                                    <a:pt x="866717" y="0"/>
                                  </a:lnTo>
                                  <a:lnTo>
                                    <a:pt x="1728671" y="670255"/>
                                  </a:lnTo>
                                  <a:lnTo>
                                    <a:pt x="1399434" y="1754752"/>
                                  </a:lnTo>
                                  <a:lnTo>
                                    <a:pt x="333999" y="1754752"/>
                                  </a:lnTo>
                                  <a:lnTo>
                                    <a:pt x="0" y="679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gular Pentagon 9"/>
                          <wps:cNvSpPr>
                            <a:spLocks noChangeAspect="1"/>
                          </wps:cNvSpPr>
                          <wps:spPr bwMode="auto">
                            <a:xfrm>
                              <a:off x="55007" y="8392"/>
                              <a:ext cx="20759" cy="21129"/>
                            </a:xfrm>
                            <a:custGeom>
                              <a:avLst/>
                              <a:gdLst>
                                <a:gd name="T0" fmla="*/ 0 w 2075834"/>
                                <a:gd name="T1" fmla="*/ 816212 h 2112846"/>
                                <a:gd name="T2" fmla="*/ 1041489 w 2075834"/>
                                <a:gd name="T3" fmla="*/ 0 h 2112846"/>
                                <a:gd name="T4" fmla="*/ 2075834 w 2075834"/>
                                <a:gd name="T5" fmla="*/ 804306 h 2112846"/>
                                <a:gd name="T6" fmla="*/ 1680749 w 2075834"/>
                                <a:gd name="T7" fmla="*/ 2105702 h 2112846"/>
                                <a:gd name="T8" fmla="*/ 402228 w 2075834"/>
                                <a:gd name="T9" fmla="*/ 2112846 h 2112846"/>
                                <a:gd name="T10" fmla="*/ 0 w 2075834"/>
                                <a:gd name="T11" fmla="*/ 816212 h 21128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75834" h="2112846">
                                  <a:moveTo>
                                    <a:pt x="0" y="816212"/>
                                  </a:moveTo>
                                  <a:lnTo>
                                    <a:pt x="1041489" y="0"/>
                                  </a:lnTo>
                                  <a:lnTo>
                                    <a:pt x="2075834" y="804306"/>
                                  </a:lnTo>
                                  <a:lnTo>
                                    <a:pt x="1680749" y="2105702"/>
                                  </a:lnTo>
                                  <a:lnTo>
                                    <a:pt x="402228" y="2112846"/>
                                  </a:lnTo>
                                  <a:lnTo>
                                    <a:pt x="0" y="816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gular Pentagon 38"/>
                          <wps:cNvSpPr>
                            <a:spLocks noChangeAspect="1"/>
                          </wps:cNvSpPr>
                          <wps:spPr bwMode="auto">
                            <a:xfrm>
                              <a:off x="53355" y="6628"/>
                              <a:ext cx="24135" cy="24567"/>
                            </a:xfrm>
                            <a:prstGeom prst="pentagon">
                              <a:avLst/>
                            </a:pr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84" name="Regular Pentagon 12"/>
                          <wps:cNvSpPr>
                            <a:spLocks noChangeAspect="1"/>
                          </wps:cNvSpPr>
                          <wps:spPr bwMode="auto">
                            <a:xfrm>
                              <a:off x="49788" y="2728"/>
                              <a:ext cx="31245" cy="31657"/>
                            </a:xfrm>
                            <a:custGeom>
                              <a:avLst/>
                              <a:gdLst>
                                <a:gd name="T0" fmla="*/ 0 w 3124468"/>
                                <a:gd name="T1" fmla="*/ 1220746 h 3165695"/>
                                <a:gd name="T2" fmla="*/ 1563425 w 3124468"/>
                                <a:gd name="T3" fmla="*/ 0 h 3165695"/>
                                <a:gd name="T4" fmla="*/ 3124468 w 3124468"/>
                                <a:gd name="T5" fmla="*/ 1225509 h 3165695"/>
                                <a:gd name="T6" fmla="*/ 2522315 w 3124468"/>
                                <a:gd name="T7" fmla="*/ 3158552 h 3165695"/>
                                <a:gd name="T8" fmla="*/ 614059 w 3124468"/>
                                <a:gd name="T9" fmla="*/ 3165695 h 3165695"/>
                                <a:gd name="T10" fmla="*/ 0 w 3124468"/>
                                <a:gd name="T11" fmla="*/ 1220746 h 31656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24468" h="3165695">
                                  <a:moveTo>
                                    <a:pt x="0" y="1220746"/>
                                  </a:moveTo>
                                  <a:lnTo>
                                    <a:pt x="1563425" y="0"/>
                                  </a:lnTo>
                                  <a:lnTo>
                                    <a:pt x="3124468" y="1225509"/>
                                  </a:lnTo>
                                  <a:lnTo>
                                    <a:pt x="2522315" y="3158552"/>
                                  </a:lnTo>
                                  <a:lnTo>
                                    <a:pt x="614059" y="3165695"/>
                                  </a:lnTo>
                                  <a:lnTo>
                                    <a:pt x="0" y="12207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Straight Connector 40"/>
                          <wps:cNvCnPr>
                            <a:cxnSpLocks noChangeShapeType="1"/>
                            <a:stCxn id="78" idx="1"/>
                          </wps:cNvCnPr>
                          <wps:spPr bwMode="auto">
                            <a:xfrm>
                              <a:off x="48183" y="14462"/>
                              <a:ext cx="17143" cy="531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Straight Connector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421" y="1057"/>
                              <a:ext cx="1" cy="187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Straight Connector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326" y="14462"/>
                              <a:ext cx="17335" cy="531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Straight Connector 43"/>
                          <wps:cNvCnPr>
                            <a:cxnSpLocks noChangeShapeType="1"/>
                            <a:stCxn id="78" idx="4"/>
                          </wps:cNvCnPr>
                          <wps:spPr bwMode="auto">
                            <a:xfrm flipH="1" flipV="1">
                              <a:off x="65421" y="19774"/>
                              <a:ext cx="10656" cy="163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Straight Connector 44"/>
                          <wps:cNvCnPr>
                            <a:cxnSpLocks noChangeShapeType="1"/>
                            <a:stCxn id="78" idx="2"/>
                          </wps:cNvCnPr>
                          <wps:spPr bwMode="auto">
                            <a:xfrm flipV="1">
                              <a:off x="54768" y="19774"/>
                              <a:ext cx="10653" cy="163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Isosceles Triangle 31"/>
                        <wps:cNvSpPr>
                          <a:spLocks/>
                        </wps:cNvSpPr>
                        <wps:spPr bwMode="auto">
                          <a:xfrm rot="-1360536">
                            <a:off x="58281" y="0"/>
                            <a:ext cx="13604" cy="14307"/>
                          </a:xfrm>
                          <a:custGeom>
                            <a:avLst/>
                            <a:gdLst>
                              <a:gd name="T0" fmla="*/ 0 w 1813876"/>
                              <a:gd name="T1" fmla="*/ 1287593 h 1907634"/>
                              <a:gd name="T2" fmla="*/ 548915 w 1813876"/>
                              <a:gd name="T3" fmla="*/ 0 h 1907634"/>
                              <a:gd name="T4" fmla="*/ 1360407 w 1813876"/>
                              <a:gd name="T5" fmla="*/ 1430726 h 1907634"/>
                              <a:gd name="T6" fmla="*/ 0 w 1813876"/>
                              <a:gd name="T7" fmla="*/ 1287593 h 190763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13876" h="1907634">
                                <a:moveTo>
                                  <a:pt x="0" y="1716790"/>
                                </a:moveTo>
                                <a:lnTo>
                                  <a:pt x="731887" y="0"/>
                                </a:lnTo>
                                <a:lnTo>
                                  <a:pt x="1813876" y="1907634"/>
                                </a:lnTo>
                                <a:lnTo>
                                  <a:pt x="0" y="1716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Isosceles Triangle 31"/>
                        <wps:cNvSpPr>
                          <a:spLocks/>
                        </wps:cNvSpPr>
                        <wps:spPr bwMode="auto">
                          <a:xfrm rot="20239464" flipH="1">
                            <a:off x="48418" y="3603"/>
                            <a:ext cx="15750" cy="12755"/>
                          </a:xfrm>
                          <a:custGeom>
                            <a:avLst/>
                            <a:gdLst>
                              <a:gd name="T0" fmla="*/ 1575002 w 4327429"/>
                              <a:gd name="T1" fmla="*/ 425231 h 3911539"/>
                              <a:gd name="T2" fmla="*/ 539786 w 4327429"/>
                              <a:gd name="T3" fmla="*/ 1275480 h 3911539"/>
                              <a:gd name="T4" fmla="*/ 0 w 4327429"/>
                              <a:gd name="T5" fmla="*/ 0 h 3911539"/>
                              <a:gd name="T6" fmla="*/ 1575002 w 4327429"/>
                              <a:gd name="T7" fmla="*/ 425231 h 391153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27429" h="3911539">
                                <a:moveTo>
                                  <a:pt x="4327429" y="1304063"/>
                                </a:moveTo>
                                <a:lnTo>
                                  <a:pt x="1483100" y="3911540"/>
                                </a:lnTo>
                                <a:lnTo>
                                  <a:pt x="1" y="0"/>
                                </a:lnTo>
                                <a:lnTo>
                                  <a:pt x="4327429" y="1304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12700">
                            <a:solidFill>
                              <a:srgbClr val="5482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Isosceles Triangle 31"/>
                        <wps:cNvSpPr>
                          <a:spLocks/>
                        </wps:cNvSpPr>
                        <wps:spPr bwMode="auto">
                          <a:xfrm rot="20239464" flipH="1">
                            <a:off x="49478" y="8778"/>
                            <a:ext cx="12105" cy="16921"/>
                          </a:xfrm>
                          <a:custGeom>
                            <a:avLst/>
                            <a:gdLst>
                              <a:gd name="T0" fmla="*/ 0 w 3283398"/>
                              <a:gd name="T1" fmla="*/ 853809 h 5200564"/>
                              <a:gd name="T2" fmla="*/ 1032954 w 3283398"/>
                              <a:gd name="T3" fmla="*/ 0 h 5200564"/>
                              <a:gd name="T4" fmla="*/ 1210536 w 3283398"/>
                              <a:gd name="T5" fmla="*/ 1692028 h 5200564"/>
                              <a:gd name="T6" fmla="*/ 0 w 3283398"/>
                              <a:gd name="T7" fmla="*/ 853809 h 520056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3398" h="5200564">
                                <a:moveTo>
                                  <a:pt x="0" y="2624241"/>
                                </a:moveTo>
                                <a:lnTo>
                                  <a:pt x="2801733" y="0"/>
                                </a:lnTo>
                                <a:lnTo>
                                  <a:pt x="3283398" y="5200563"/>
                                </a:lnTo>
                                <a:lnTo>
                                  <a:pt x="0" y="262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Isosceles Triangle 31"/>
                        <wps:cNvSpPr>
                          <a:spLocks/>
                        </wps:cNvSpPr>
                        <wps:spPr bwMode="auto">
                          <a:xfrm rot="20239464" flipH="1">
                            <a:off x="52143" y="16297"/>
                            <a:ext cx="14719" cy="14564"/>
                          </a:xfrm>
                          <a:custGeom>
                            <a:avLst/>
                            <a:gdLst>
                              <a:gd name="T0" fmla="*/ 0 w 3888310"/>
                              <a:gd name="T1" fmla="*/ 1456423 h 4448067"/>
                              <a:gd name="T2" fmla="*/ 256849 w 3888310"/>
                              <a:gd name="T3" fmla="*/ 0 h 4448067"/>
                              <a:gd name="T4" fmla="*/ 1471919 w 3888310"/>
                              <a:gd name="T5" fmla="*/ 841118 h 4448067"/>
                              <a:gd name="T6" fmla="*/ 0 w 3888310"/>
                              <a:gd name="T7" fmla="*/ 1456423 h 44480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88310" h="4448067">
                                <a:moveTo>
                                  <a:pt x="-1" y="4448068"/>
                                </a:moveTo>
                                <a:lnTo>
                                  <a:pt x="678508" y="-1"/>
                                </a:lnTo>
                                <a:lnTo>
                                  <a:pt x="3888309" y="2568861"/>
                                </a:lnTo>
                                <a:lnTo>
                                  <a:pt x="-1" y="4448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3F"/>
                          </a:solidFill>
                          <a:ln w="12700">
                            <a:solidFill>
                              <a:srgbClr val="FFD13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Isosceles Triangle 36"/>
                        <wps:cNvSpPr>
                          <a:spLocks/>
                        </wps:cNvSpPr>
                        <wps:spPr bwMode="auto">
                          <a:xfrm>
                            <a:off x="61151" y="11165"/>
                            <a:ext cx="13021" cy="16248"/>
                          </a:xfrm>
                          <a:custGeom>
                            <a:avLst/>
                            <a:gdLst>
                              <a:gd name="T0" fmla="*/ 0 w 1736084"/>
                              <a:gd name="T1" fmla="*/ 379977 h 2166369"/>
                              <a:gd name="T2" fmla="*/ 1302063 w 1736084"/>
                              <a:gd name="T3" fmla="*/ 0 h 2166369"/>
                              <a:gd name="T4" fmla="*/ 798545 w 1736084"/>
                              <a:gd name="T5" fmla="*/ 1624777 h 2166369"/>
                              <a:gd name="T6" fmla="*/ 0 w 1736084"/>
                              <a:gd name="T7" fmla="*/ 379977 h 216636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36084" h="2166369">
                                <a:moveTo>
                                  <a:pt x="0" y="506636"/>
                                </a:moveTo>
                                <a:lnTo>
                                  <a:pt x="1736084" y="0"/>
                                </a:lnTo>
                                <a:lnTo>
                                  <a:pt x="1064726" y="2166369"/>
                                </a:lnTo>
                                <a:lnTo>
                                  <a:pt x="0" y="506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Text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2116" y="14465"/>
                            <a:ext cx="14047" cy="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9252C" w14:textId="77777777" w:rsidR="00E949F3" w:rsidRDefault="00E949F3" w:rsidP="00E949F3">
                              <w:pPr>
                                <w:pStyle w:val="NormalWeb"/>
                                <w:spacing w:after="0"/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20  30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 40  50 60  70  80  90  100%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6" name="Isosceles Triangle 31"/>
                        <wps:cNvSpPr>
                          <a:spLocks/>
                        </wps:cNvSpPr>
                        <wps:spPr bwMode="auto">
                          <a:xfrm rot="-1360536">
                            <a:off x="34528" y="18247"/>
                            <a:ext cx="12269" cy="13041"/>
                          </a:xfrm>
                          <a:custGeom>
                            <a:avLst/>
                            <a:gdLst>
                              <a:gd name="T0" fmla="*/ 0 w 1635865"/>
                              <a:gd name="T1" fmla="*/ 1185801 h 1738827"/>
                              <a:gd name="T2" fmla="*/ 496061 w 1635865"/>
                              <a:gd name="T3" fmla="*/ 0 h 1738827"/>
                              <a:gd name="T4" fmla="*/ 1226899 w 1635865"/>
                              <a:gd name="T5" fmla="*/ 1304121 h 1738827"/>
                              <a:gd name="T6" fmla="*/ 0 w 1635865"/>
                              <a:gd name="T7" fmla="*/ 1185801 h 173882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5865" h="1738827">
                                <a:moveTo>
                                  <a:pt x="0" y="1581067"/>
                                </a:moveTo>
                                <a:lnTo>
                                  <a:pt x="661414" y="0"/>
                                </a:lnTo>
                                <a:lnTo>
                                  <a:pt x="1635865" y="1738827"/>
                                </a:lnTo>
                                <a:lnTo>
                                  <a:pt x="0" y="1581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Isosceles Triangle 31"/>
                        <wps:cNvSpPr>
                          <a:spLocks/>
                        </wps:cNvSpPr>
                        <wps:spPr bwMode="auto">
                          <a:xfrm rot="20239464" flipH="1">
                            <a:off x="29908" y="25576"/>
                            <a:ext cx="8892" cy="7349"/>
                          </a:xfrm>
                          <a:custGeom>
                            <a:avLst/>
                            <a:gdLst>
                              <a:gd name="T0" fmla="*/ 889153 w 2443010"/>
                              <a:gd name="T1" fmla="*/ 233703 h 2253569"/>
                              <a:gd name="T2" fmla="*/ 300357 w 2443010"/>
                              <a:gd name="T3" fmla="*/ 734847 h 2253569"/>
                              <a:gd name="T4" fmla="*/ 0 w 2443010"/>
                              <a:gd name="T5" fmla="*/ 0 h 2253569"/>
                              <a:gd name="T6" fmla="*/ 889153 w 2443010"/>
                              <a:gd name="T7" fmla="*/ 233703 h 225356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43010" h="2253569">
                                <a:moveTo>
                                  <a:pt x="2443010" y="716700"/>
                                </a:moveTo>
                                <a:lnTo>
                                  <a:pt x="825253" y="2253569"/>
                                </a:lnTo>
                                <a:lnTo>
                                  <a:pt x="1" y="0"/>
                                </a:lnTo>
                                <a:lnTo>
                                  <a:pt x="2443010" y="71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235"/>
                          </a:solidFill>
                          <a:ln w="12700">
                            <a:solidFill>
                              <a:srgbClr val="5482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Isosceles Triangle 31"/>
                        <wps:cNvSpPr>
                          <a:spLocks/>
                        </wps:cNvSpPr>
                        <wps:spPr bwMode="auto">
                          <a:xfrm rot="20239464" flipH="1">
                            <a:off x="30103" y="28198"/>
                            <a:ext cx="7130" cy="10154"/>
                          </a:xfrm>
                          <a:custGeom>
                            <a:avLst/>
                            <a:gdLst>
                              <a:gd name="T0" fmla="*/ 0 w 1933961"/>
                              <a:gd name="T1" fmla="*/ 524797 h 3120830"/>
                              <a:gd name="T2" fmla="*/ 620721 w 1933961"/>
                              <a:gd name="T3" fmla="*/ 0 h 3120830"/>
                              <a:gd name="T4" fmla="*/ 713021 w 1933961"/>
                              <a:gd name="T5" fmla="*/ 1015377 h 3120830"/>
                              <a:gd name="T6" fmla="*/ 0 w 1933961"/>
                              <a:gd name="T7" fmla="*/ 524797 h 31208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33961" h="3120830">
                                <a:moveTo>
                                  <a:pt x="-1" y="1612999"/>
                                </a:moveTo>
                                <a:lnTo>
                                  <a:pt x="1683610" y="0"/>
                                </a:lnTo>
                                <a:lnTo>
                                  <a:pt x="1933960" y="3120830"/>
                                </a:lnTo>
                                <a:lnTo>
                                  <a:pt x="-1" y="1612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27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Isosceles Triangle 31"/>
                        <wps:cNvSpPr>
                          <a:spLocks/>
                        </wps:cNvSpPr>
                        <wps:spPr bwMode="auto">
                          <a:xfrm rot="20239464" flipH="1">
                            <a:off x="31745" y="32847"/>
                            <a:ext cx="8739" cy="8422"/>
                          </a:xfrm>
                          <a:custGeom>
                            <a:avLst/>
                            <a:gdLst>
                              <a:gd name="T0" fmla="*/ 0 w 2308499"/>
                              <a:gd name="T1" fmla="*/ 842234 h 2572268"/>
                              <a:gd name="T2" fmla="*/ 153450 w 2308499"/>
                              <a:gd name="T3" fmla="*/ 0 h 2572268"/>
                              <a:gd name="T4" fmla="*/ 873882 w 2308499"/>
                              <a:gd name="T5" fmla="*/ 486474 h 2572268"/>
                              <a:gd name="T6" fmla="*/ 0 w 2308499"/>
                              <a:gd name="T7" fmla="*/ 842234 h 257226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08499" h="2572268">
                                <a:moveTo>
                                  <a:pt x="-1" y="2572269"/>
                                </a:moveTo>
                                <a:lnTo>
                                  <a:pt x="405363" y="1"/>
                                </a:lnTo>
                                <a:lnTo>
                                  <a:pt x="2308500" y="1485741"/>
                                </a:lnTo>
                                <a:lnTo>
                                  <a:pt x="-1" y="2572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3F"/>
                          </a:solidFill>
                          <a:ln w="12700">
                            <a:solidFill>
                              <a:srgbClr val="FFD13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Isosceles Triangle 36"/>
                        <wps:cNvSpPr>
                          <a:spLocks/>
                        </wps:cNvSpPr>
                        <wps:spPr bwMode="auto">
                          <a:xfrm>
                            <a:off x="37155" y="29303"/>
                            <a:ext cx="8948" cy="11301"/>
                          </a:xfrm>
                          <a:custGeom>
                            <a:avLst/>
                            <a:gdLst>
                              <a:gd name="T0" fmla="*/ 0 w 1193160"/>
                              <a:gd name="T1" fmla="*/ 276392 h 1506762"/>
                              <a:gd name="T2" fmla="*/ 894870 w 1193160"/>
                              <a:gd name="T3" fmla="*/ 0 h 1506762"/>
                              <a:gd name="T4" fmla="*/ 552086 w 1193160"/>
                              <a:gd name="T5" fmla="*/ 1130072 h 1506762"/>
                              <a:gd name="T6" fmla="*/ 0 w 1193160"/>
                              <a:gd name="T7" fmla="*/ 276392 h 150676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3160" h="1506762">
                                <a:moveTo>
                                  <a:pt x="0" y="368523"/>
                                </a:moveTo>
                                <a:lnTo>
                                  <a:pt x="1193160" y="0"/>
                                </a:lnTo>
                                <a:lnTo>
                                  <a:pt x="736114" y="1506762"/>
                                </a:lnTo>
                                <a:lnTo>
                                  <a:pt x="0" y="368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Text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7935" y="31038"/>
                            <a:ext cx="14046" cy="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38C64" w14:textId="77777777" w:rsidR="00E949F3" w:rsidRDefault="00E949F3" w:rsidP="00E949F3">
                              <w:pPr>
                                <w:pStyle w:val="NormalWeb"/>
                                <w:spacing w:after="0"/>
                              </w:pP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20  30</w:t>
                              </w:r>
                              <w:proofErr w:type="gramEnd"/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 40  50 60  70  80  90  100%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9965" y="12998"/>
                            <a:ext cx="2280" cy="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97E8E" w14:textId="77777777" w:rsidR="00E949F3" w:rsidRDefault="00E949F3" w:rsidP="00E949F3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3" name="Text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5950" y="30048"/>
                            <a:ext cx="2279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421BC" w14:textId="77777777" w:rsidR="00E949F3" w:rsidRDefault="00E949F3" w:rsidP="00E949F3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3784" y="28123"/>
                            <a:ext cx="19609" cy="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6EE51" w14:textId="77777777" w:rsidR="00E949F3" w:rsidRDefault="00E949F3" w:rsidP="00E949F3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Indicative Business Case</w:t>
                              </w:r>
                            </w:p>
                            <w:p w14:paraId="1A615944" w14:textId="77777777" w:rsidR="00E949F3" w:rsidRDefault="00E949F3" w:rsidP="00E949F3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IBC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5" name="Text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1956" y="27774"/>
                            <a:ext cx="28486" cy="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BB934" w14:textId="77777777" w:rsidR="00E949F3" w:rsidRDefault="00CB375D" w:rsidP="00E949F3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Implementation (</w:t>
                              </w:r>
                              <w:r w:rsidR="00E949F3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Full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E949F3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Business Case</w:t>
                              </w:r>
                            </w:p>
                            <w:p w14:paraId="34BCE592" w14:textId="77777777" w:rsidR="00E949F3" w:rsidRDefault="00E949F3" w:rsidP="00E949F3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ImpBC</w:t>
                              </w:r>
                              <w:proofErr w:type="spellEnd"/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/FBC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6" name="Text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7864" y="44532"/>
                            <a:ext cx="18625" cy="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4EA6C" w14:textId="77777777" w:rsidR="00E949F3" w:rsidRDefault="00E949F3" w:rsidP="00E949F3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Detailed Business Case</w:t>
                              </w:r>
                            </w:p>
                            <w:p w14:paraId="2A32144B" w14:textId="77777777" w:rsidR="00E949F3" w:rsidRDefault="00E949F3" w:rsidP="00E949F3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DBC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7" name="Bent Arrow 30"/>
                        <wps:cNvSpPr>
                          <a:spLocks/>
                        </wps:cNvSpPr>
                        <wps:spPr bwMode="auto">
                          <a:xfrm rot="5400000" flipH="1">
                            <a:off x="50576" y="31300"/>
                            <a:ext cx="7443" cy="8542"/>
                          </a:xfrm>
                          <a:custGeom>
                            <a:avLst/>
                            <a:gdLst>
                              <a:gd name="T0" fmla="*/ 0 w 744290"/>
                              <a:gd name="T1" fmla="*/ 854211 h 854211"/>
                              <a:gd name="T2" fmla="*/ 0 w 744290"/>
                              <a:gd name="T3" fmla="*/ 418663 h 854211"/>
                              <a:gd name="T4" fmla="*/ 325627 w 744290"/>
                              <a:gd name="T5" fmla="*/ 93036 h 854211"/>
                              <a:gd name="T6" fmla="*/ 558218 w 744290"/>
                              <a:gd name="T7" fmla="*/ 93036 h 854211"/>
                              <a:gd name="T8" fmla="*/ 558218 w 744290"/>
                              <a:gd name="T9" fmla="*/ 0 h 854211"/>
                              <a:gd name="T10" fmla="*/ 744290 w 744290"/>
                              <a:gd name="T11" fmla="*/ 186073 h 854211"/>
                              <a:gd name="T12" fmla="*/ 558218 w 744290"/>
                              <a:gd name="T13" fmla="*/ 372145 h 854211"/>
                              <a:gd name="T14" fmla="*/ 558218 w 744290"/>
                              <a:gd name="T15" fmla="*/ 279109 h 854211"/>
                              <a:gd name="T16" fmla="*/ 325627 w 744290"/>
                              <a:gd name="T17" fmla="*/ 279109 h 854211"/>
                              <a:gd name="T18" fmla="*/ 186073 w 744290"/>
                              <a:gd name="T19" fmla="*/ 418663 h 854211"/>
                              <a:gd name="T20" fmla="*/ 186073 w 744290"/>
                              <a:gd name="T21" fmla="*/ 854211 h 854211"/>
                              <a:gd name="T22" fmla="*/ 0 w 744290"/>
                              <a:gd name="T23" fmla="*/ 854211 h 85421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4290" h="854211">
                                <a:moveTo>
                                  <a:pt x="0" y="854211"/>
                                </a:moveTo>
                                <a:lnTo>
                                  <a:pt x="0" y="418663"/>
                                </a:lnTo>
                                <a:cubicBezTo>
                                  <a:pt x="0" y="238824"/>
                                  <a:pt x="145788" y="93036"/>
                                  <a:pt x="325627" y="93036"/>
                                </a:cubicBezTo>
                                <a:lnTo>
                                  <a:pt x="558218" y="93036"/>
                                </a:lnTo>
                                <a:lnTo>
                                  <a:pt x="558218" y="0"/>
                                </a:lnTo>
                                <a:lnTo>
                                  <a:pt x="744290" y="186073"/>
                                </a:lnTo>
                                <a:lnTo>
                                  <a:pt x="558218" y="372145"/>
                                </a:lnTo>
                                <a:lnTo>
                                  <a:pt x="558218" y="279109"/>
                                </a:lnTo>
                                <a:lnTo>
                                  <a:pt x="325627" y="279109"/>
                                </a:lnTo>
                                <a:cubicBezTo>
                                  <a:pt x="248553" y="279109"/>
                                  <a:pt x="186073" y="341589"/>
                                  <a:pt x="186073" y="418663"/>
                                </a:cubicBezTo>
                                <a:lnTo>
                                  <a:pt x="186073" y="854211"/>
                                </a:lnTo>
                                <a:lnTo>
                                  <a:pt x="0" y="854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Bent Arrow 31"/>
                        <wps:cNvSpPr>
                          <a:spLocks/>
                        </wps:cNvSpPr>
                        <wps:spPr bwMode="auto">
                          <a:xfrm rot="10800000" flipH="1">
                            <a:off x="15751" y="31733"/>
                            <a:ext cx="7443" cy="8542"/>
                          </a:xfrm>
                          <a:custGeom>
                            <a:avLst/>
                            <a:gdLst>
                              <a:gd name="T0" fmla="*/ 0 w 744290"/>
                              <a:gd name="T1" fmla="*/ 854211 h 854211"/>
                              <a:gd name="T2" fmla="*/ 0 w 744290"/>
                              <a:gd name="T3" fmla="*/ 418663 h 854211"/>
                              <a:gd name="T4" fmla="*/ 325627 w 744290"/>
                              <a:gd name="T5" fmla="*/ 93036 h 854211"/>
                              <a:gd name="T6" fmla="*/ 558218 w 744290"/>
                              <a:gd name="T7" fmla="*/ 93036 h 854211"/>
                              <a:gd name="T8" fmla="*/ 558218 w 744290"/>
                              <a:gd name="T9" fmla="*/ 0 h 854211"/>
                              <a:gd name="T10" fmla="*/ 744290 w 744290"/>
                              <a:gd name="T11" fmla="*/ 186073 h 854211"/>
                              <a:gd name="T12" fmla="*/ 558218 w 744290"/>
                              <a:gd name="T13" fmla="*/ 372145 h 854211"/>
                              <a:gd name="T14" fmla="*/ 558218 w 744290"/>
                              <a:gd name="T15" fmla="*/ 279109 h 854211"/>
                              <a:gd name="T16" fmla="*/ 325627 w 744290"/>
                              <a:gd name="T17" fmla="*/ 279109 h 854211"/>
                              <a:gd name="T18" fmla="*/ 186073 w 744290"/>
                              <a:gd name="T19" fmla="*/ 418663 h 854211"/>
                              <a:gd name="T20" fmla="*/ 186073 w 744290"/>
                              <a:gd name="T21" fmla="*/ 854211 h 854211"/>
                              <a:gd name="T22" fmla="*/ 0 w 744290"/>
                              <a:gd name="T23" fmla="*/ 854211 h 85421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4290" h="854211">
                                <a:moveTo>
                                  <a:pt x="0" y="854211"/>
                                </a:moveTo>
                                <a:lnTo>
                                  <a:pt x="0" y="418663"/>
                                </a:lnTo>
                                <a:cubicBezTo>
                                  <a:pt x="0" y="238824"/>
                                  <a:pt x="145788" y="93036"/>
                                  <a:pt x="325627" y="93036"/>
                                </a:cubicBezTo>
                                <a:lnTo>
                                  <a:pt x="558218" y="93036"/>
                                </a:lnTo>
                                <a:lnTo>
                                  <a:pt x="558218" y="0"/>
                                </a:lnTo>
                                <a:lnTo>
                                  <a:pt x="744290" y="186073"/>
                                </a:lnTo>
                                <a:lnTo>
                                  <a:pt x="558218" y="372145"/>
                                </a:lnTo>
                                <a:lnTo>
                                  <a:pt x="558218" y="279109"/>
                                </a:lnTo>
                                <a:lnTo>
                                  <a:pt x="325627" y="279109"/>
                                </a:lnTo>
                                <a:cubicBezTo>
                                  <a:pt x="248553" y="279109"/>
                                  <a:pt x="186073" y="341589"/>
                                  <a:pt x="186073" y="418663"/>
                                </a:cubicBezTo>
                                <a:lnTo>
                                  <a:pt x="186073" y="854211"/>
                                </a:lnTo>
                                <a:lnTo>
                                  <a:pt x="0" y="854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33B00" id="Group 73" o:spid="_x0000_s1027" style="position:absolute;margin-left:3.75pt;margin-top:4.25pt;width:633.4pt;height:392.05pt;z-index:251658240" coordsize="80442,4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2" o:spid="_x0000_s1028" type="#_x0000_t56" style="position:absolute;left:10343;top:12776;width:5172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" filled="f" strokecolor="#41719c" strokeweight="1pt">
                  <v:path arrowok="t"/>
                  <o:lock v:ext="edit" aspectratio="t"/>
                  <v:textbox inset="5.4pt,2.7pt,5.4pt,2.7pt"/>
                </v:shape>
                <v:shape id="Isosceles Triangle 31" o:spid="_x0000_s1029" style="position:absolute;left:10640;top:3555;width:10879;height:11399;rotation:-1486068fd;visibility:visible;mso-wrap-style:square;v-text-anchor:middle" coordsize="1450518,151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" path="m,1387823l592721,r857797,1519757l,1387823xe" fillcolor="#4472c4" strokecolor="#4472c4" strokeweight="1pt">
                  <v:stroke joinstyle="miter"/>
                  <v:path arrowok="t" o:connecttype="custom" o:connectlocs="0,7807;3334,0;8159,8549;0,7807" o:connectangles="0,0,0,0"/>
                </v:shape>
                <v:shape id="Isosceles Triangle 31" o:spid="_x0000_s1030" style="position:absolute;left:9788;top:12979;width:3785;height:2959;rotation:1486068fd;flip:x;visibility:visible;mso-wrap-style:square;v-text-anchor:middle" coordsize="1039985,90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" path="m1039984,278799l326584,907201,-1,1,1039984,278799xe" fillcolor="#548235" strokecolor="#548235" strokeweight="1pt">
                  <v:stroke joinstyle="miter"/>
                  <v:path arrowok="t" o:connecttype="custom" o:connectlocs="1378,297;433,965;0,0;1378,297" o:connectangles="0,0,0,0"/>
                </v:shape>
                <v:group id="Group 5" o:spid="_x0000_s1031" style="position:absolute;top:1563;width:25858;height:26322" coordorigin=",1563" coordsize="34478,3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egular Pentagon 58" o:spid="_x0000_s1032" type="#_x0000_t56" style="position:absolute;left:3447;top:5371;width:27583;height:28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59" o:spid="_x0000_s1033" type="#_x0000_t56" style="position:absolute;top:1563;width:34478;height:35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60" o:spid="_x0000_s1034" type="#_x0000_t56" style="position:absolute;left:12067;top:14656;width:10343;height:10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61" o:spid="_x0000_s1035" type="#_x0000_t56" style="position:absolute;left:10343;top:12799;width:13791;height:1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7" o:spid="_x0000_s1036" style="position:absolute;left:8571;top:10849;width:17287;height:17548;visibility:visible;mso-wrap-style:square;v-text-anchor:top" coordsize="1728671,175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" path="m,679780l866717,r861954,670255l1399434,1754752r-1065435,l,679780xe" filled="f" strokecolor="#41719c" strokeweight=".5pt">
                    <v:stroke joinstyle="miter"/>
                    <v:path arrowok="t" o:connecttype="custom" o:connectlocs="0,6798;8667,0;17287,6703;13995,17548;3340,17548;0,6798" o:connectangles="0,0,0,0,0,0"/>
                    <o:lock v:ext="edit" aspectratio="t"/>
                  </v:shape>
                  <v:shape id="Regular Pentagon 9" o:spid="_x0000_s1037" style="position:absolute;left:6824;top:8899;width:20758;height:21129;visibility:visible;mso-wrap-style:square;v-text-anchor:top" coordsize="2075834,211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" path="m,816212l1041489,,2075834,804306,1680749,2105702r-1278521,7144l,816212xe" filled="f" strokecolor="#41719c" strokeweight=".5pt">
                    <v:stroke joinstyle="miter"/>
                    <v:path arrowok="t" o:connecttype="custom" o:connectlocs="0,8162;10415,0;20758,8043;16807,21058;4022,21129;0,8162" o:connectangles="0,0,0,0,0,0"/>
                    <o:lock v:ext="edit" aspectratio="t"/>
                  </v:shape>
                  <v:shape id="Regular Pentagon 64" o:spid="_x0000_s1038" type="#_x0000_t56" style="position:absolute;left:5171;top:7135;width:24135;height:2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12" o:spid="_x0000_s1039" style="position:absolute;left:1604;top:3235;width:31245;height:31657;visibility:visible;mso-wrap-style:square;v-text-anchor:top" coordsize="3124468,316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" path="m,1220746l1563425,,3124468,1225509,2522315,3158552r-1908256,7143l,1220746xe" filled="f" strokecolor="#41719c" strokeweight=".5pt">
                    <v:stroke joinstyle="miter"/>
                    <v:path arrowok="t" o:connecttype="custom" o:connectlocs="0,12207;15634,0;31245,12255;25223,31586;6141,31657;0,12207" o:connectangles="0,0,0,0,0,0"/>
                    <o:lock v:ext="edit" aspectratio="t"/>
                  </v:shape>
                  <v:line id="Straight Connector 66" o:spid="_x0000_s1040" style="position:absolute;visibility:visible;mso-wrap-style:square" from="0,14969" to="17142,2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" strokecolor="#5b9bd5" strokeweight=".5pt">
                    <v:stroke joinstyle="miter"/>
                  </v:line>
                  <v:line id="Straight Connector 67" o:spid="_x0000_s1041" style="position:absolute;flip:x;visibility:visible;mso-wrap-style:square" from="17238,1563" to="17239,2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" strokecolor="#5b9bd5" strokeweight=".5pt">
                    <v:stroke joinstyle="miter"/>
                  </v:line>
                  <v:line id="Straight Connector 68" o:spid="_x0000_s1042" style="position:absolute;flip:x;visibility:visible;mso-wrap-style:square" from="17142,14969" to="34478,2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" strokecolor="#5b9bd5" strokeweight=".5pt">
                    <v:stroke joinstyle="miter"/>
                  </v:line>
                  <v:line id="Straight Connector 69" o:spid="_x0000_s1043" style="position:absolute;flip:x y;visibility:visible;mso-wrap-style:square" from="17238,20280" to="27893,3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" strokecolor="#5b9bd5" strokeweight=".5pt">
                    <v:stroke joinstyle="miter"/>
                  </v:line>
                  <v:line id="Straight Connector 70" o:spid="_x0000_s1044" style="position:absolute;flip:y;visibility:visible;mso-wrap-style:square" from="6584,20280" to="17238,3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" strokecolor="#5b9bd5" strokeweight=".5pt">
                    <v:stroke joinstyle="miter"/>
                  </v:line>
                </v:group>
                <v:shape id="Isosceles Triangle 31" o:spid="_x0000_s1045" style="position:absolute;left:9363;top:13694;width:3624;height:5105;rotation:1486068fd;flip:x;visibility:visible;mso-wrap-style:square;v-text-anchor:middle" coordsize="982750,156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" path="m,818674l847758,-1,982750,1569203,,818674xe" fillcolor="#f60" strokecolor="#f60" strokeweight="1pt">
                  <v:stroke joinstyle="miter"/>
                  <v:path arrowok="t" o:connecttype="custom" o:connectlocs="0,867;1153,0;1336,1661;0,867" o:connectangles="0,0,0,0"/>
                </v:shape>
                <v:shape id="Isosceles Triangle 31" o:spid="_x0000_s1046" style="position:absolute;left:11207;top:15899;width:2965;height:2941;rotation:1486068fd;flip:x;visibility:visible;mso-wrap-style:square;v-text-anchor:middle" coordsize="783290,89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" path="m,898306l146197,-1,783290,515012,,898306xe" fillcolor="#ffc000" strokecolor="#ffc000" strokeweight="1pt">
                  <v:stroke joinstyle="miter"/>
                  <v:path arrowok="t" o:connecttype="custom" o:connectlocs="0,963;209,0;1122,552;0,963" o:connectangles="0,0,0,0"/>
                </v:shape>
                <v:shape id="Isosceles Triangle 36" o:spid="_x0000_s1047" style="position:absolute;left:13014;top:14218;width:4627;height:5889;visibility:visible;mso-wrap-style:square;v-text-anchor:middle" coordsize="616897,78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" path="m,185167l616897,,376545,785243,,185167xe" fillcolor="red" strokecolor="red" strokeweight=".5pt">
                  <v:stroke joinstyle="miter"/>
                  <v:path arrowok="t" o:connecttype="custom" o:connectlocs="0,1042;3470,0;2118,4417;0,1042" o:connectangles="0,0,0,0"/>
                </v:shape>
                <v:shape id="TextBox 22" o:spid="_x0000_s1048" type="#_x0000_t202" style="position:absolute;left:11860;top:13604;width:2280;height:3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14:paraId="3329EE76" w14:textId="77777777" w:rsidR="00E949F3" w:rsidRDefault="00E949F3" w:rsidP="00E949F3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27"/>
                            <w:szCs w:val="27"/>
                          </w:rPr>
                          <w:t>.</w:t>
                        </w:r>
                      </w:p>
                    </w:txbxContent>
                  </v:textbox>
                </v:shape>
                <v:shape id="TextBox 23" o:spid="_x0000_s1049" type="#_x0000_t202" style="position:absolute;left:13982;top:15106;width:14047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14:paraId="2CF7DB1F" w14:textId="77777777" w:rsidR="00E949F3" w:rsidRDefault="00E949F3" w:rsidP="00E949F3">
                        <w:pPr>
                          <w:pStyle w:val="NormalWeb"/>
                          <w:spacing w:after="0"/>
                        </w:pPr>
                        <w:proofErr w:type="gramStart"/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20  30</w:t>
                        </w:r>
                        <w:proofErr w:type="gramEnd"/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 40  50 60  70  80  90  100%</w:t>
                        </w:r>
                      </w:p>
                    </w:txbxContent>
                  </v:textbox>
                </v:shape>
                <v:group id="Group 11" o:spid="_x0000_s1050" style="position:absolute;left:24159;top:17951;width:25859;height:26322" coordorigin="24159,17951" coordsize="34478,3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Regular Pentagon 45" o:spid="_x0000_s1051" type="#_x0000_t56" style="position:absolute;left:27607;top:21758;width:27582;height:28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46" o:spid="_x0000_s1052" type="#_x0000_t56" style="position:absolute;left:24159;top:17951;width:34478;height:35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47" o:spid="_x0000_s1053" type="#_x0000_t56" style="position:absolute;left:36226;top:31044;width:10344;height:10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48" o:spid="_x0000_s1054" type="#_x0000_t56" style="position:absolute;left:34502;top:29187;width:13792;height:1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7" o:spid="_x0000_s1055" style="position:absolute;left:32731;top:27237;width:17287;height:17547;visibility:visible;mso-wrap-style:square;v-text-anchor:top" coordsize="1728671,175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" path="m,679780l866717,r861954,670255l1399434,1754752r-1065435,l,679780xe" filled="f" strokecolor="#41719c" strokeweight=".5pt">
                    <v:stroke joinstyle="miter"/>
                    <v:path arrowok="t" o:connecttype="custom" o:connectlocs="0,6798;8667,0;17287,6702;13995,17547;3340,17547;0,6798" o:connectangles="0,0,0,0,0,0"/>
                    <o:lock v:ext="edit" aspectratio="t"/>
                  </v:shape>
                  <v:shape id="Regular Pentagon 9" o:spid="_x0000_s1056" style="position:absolute;left:30983;top:25287;width:20759;height:21128;visibility:visible;mso-wrap-style:square;v-text-anchor:top" coordsize="2075834,211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" path="m,816212l1041489,,2075834,804306,1680749,2105702r-1278521,7144l,816212xe" filled="f" strokecolor="#41719c" strokeweight=".5pt">
                    <v:stroke joinstyle="miter"/>
                    <v:path arrowok="t" o:connecttype="custom" o:connectlocs="0,8162;10415,0;20759,8043;16808,21057;4022,21128;0,8162" o:connectangles="0,0,0,0,0,0"/>
                    <o:lock v:ext="edit" aspectratio="t"/>
                  </v:shape>
                  <v:shape id="Regular Pentagon 51" o:spid="_x0000_s1057" type="#_x0000_t56" style="position:absolute;left:29331;top:23523;width:24135;height:2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12" o:spid="_x0000_s1058" style="position:absolute;left:25764;top:19623;width:31245;height:31657;visibility:visible;mso-wrap-style:square;v-text-anchor:top" coordsize="3124468,316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" path="m,1220746l1563425,,3124468,1225509,2522315,3158552r-1908256,7143l,1220746xe" filled="f" strokecolor="#41719c" strokeweight=".5pt">
                    <v:stroke joinstyle="miter"/>
                    <v:path arrowok="t" o:connecttype="custom" o:connectlocs="0,12207;15634,0;31245,12255;25223,31586;6141,31657;0,12207" o:connectangles="0,0,0,0,0,0"/>
                    <o:lock v:ext="edit" aspectratio="t"/>
                  </v:shape>
                  <v:line id="Straight Connector 53" o:spid="_x0000_s1059" style="position:absolute;visibility:visible;mso-wrap-style:square" from="24159,31356" to="41302,3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" strokecolor="#5b9bd5" strokeweight=".5pt">
                    <v:stroke joinstyle="miter"/>
                  </v:line>
                  <v:line id="Straight Connector 54" o:spid="_x0000_s1060" style="position:absolute;flip:x;visibility:visible;mso-wrap-style:square" from="41397,17951" to="41398,3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" strokecolor="#5b9bd5" strokeweight=".5pt">
                    <v:stroke joinstyle="miter"/>
                  </v:line>
                  <v:line id="Straight Connector 55" o:spid="_x0000_s1061" style="position:absolute;flip:x;visibility:visible;mso-wrap-style:square" from="41302,31356" to="58637,3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" strokecolor="#5b9bd5" strokeweight=".5pt">
                    <v:stroke joinstyle="miter"/>
                  </v:line>
                  <v:line id="Straight Connector 56" o:spid="_x0000_s1062" style="position:absolute;flip:x y;visibility:visible;mso-wrap-style:square" from="41397,36668" to="52052,5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" strokecolor="#5b9bd5" strokeweight=".5pt">
                    <v:stroke joinstyle="miter"/>
                  </v:line>
                  <v:line id="Straight Connector 57" o:spid="_x0000_s1063" style="position:absolute;flip:y;visibility:visible;mso-wrap-style:square" from="30744,36668" to="41397,5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" strokecolor="#5b9bd5" strokeweight=".5pt">
                    <v:stroke joinstyle="miter"/>
                  </v:line>
                </v:group>
                <v:group id="Group 12" o:spid="_x0000_s1064" style="position:absolute;left:48183;top:1057;width:25859;height:26321" coordorigin="48183,1057" coordsize="34478,3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Regular Pentagon 32" o:spid="_x0000_s1065" type="#_x0000_t56" style="position:absolute;left:51631;top:4864;width:27583;height:28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33" o:spid="_x0000_s1066" type="#_x0000_t56" style="position:absolute;left:48183;top:1057;width:34478;height:35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34" o:spid="_x0000_s1067" type="#_x0000_t56" style="position:absolute;left:60250;top:14150;width:10344;height:10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35" o:spid="_x0000_s1068" type="#_x0000_t56" style="position:absolute;left:58527;top:12292;width:13791;height:1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7" o:spid="_x0000_s1069" style="position:absolute;left:56755;top:10342;width:17287;height:17548;visibility:visible;mso-wrap-style:square;v-text-anchor:top" coordsize="1728671,175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" path="m,679780l866717,r861954,670255l1399434,1754752r-1065435,l,679780xe" filled="f" strokecolor="#41719c" strokeweight=".5pt">
                    <v:stroke joinstyle="miter"/>
                    <v:path arrowok="t" o:connecttype="custom" o:connectlocs="0,6798;8667,0;17287,6703;13995,17548;3340,17548;0,6798" o:connectangles="0,0,0,0,0,0"/>
                    <o:lock v:ext="edit" aspectratio="t"/>
                  </v:shape>
                  <v:shape id="Regular Pentagon 9" o:spid="_x0000_s1070" style="position:absolute;left:55007;top:8392;width:20759;height:21129;visibility:visible;mso-wrap-style:square;v-text-anchor:top" coordsize="2075834,2112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" path="m,816212l1041489,,2075834,804306,1680749,2105702r-1278521,7144l,816212xe" filled="f" strokecolor="#41719c" strokeweight=".5pt">
                    <v:stroke joinstyle="miter"/>
                    <v:path arrowok="t" o:connecttype="custom" o:connectlocs="0,8162;10415,0;20759,8043;16808,21058;4022,21129;0,8162" o:connectangles="0,0,0,0,0,0"/>
                    <o:lock v:ext="edit" aspectratio="t"/>
                  </v:shape>
                  <v:shape id="Regular Pentagon 38" o:spid="_x0000_s1071" type="#_x0000_t56" style="position:absolute;left:53355;top:6628;width:24135;height:2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" filled="f" strokecolor="#41719c" strokeweight=".5pt">
                    <v:path arrowok="t"/>
                    <o:lock v:ext="edit" aspectratio="t"/>
                    <v:textbox inset="5.4pt,2.7pt,5.4pt,2.7pt"/>
                  </v:shape>
                  <v:shape id="Regular Pentagon 12" o:spid="_x0000_s1072" style="position:absolute;left:49788;top:2728;width:31245;height:31657;visibility:visible;mso-wrap-style:square;v-text-anchor:top" coordsize="3124468,316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" path="m,1220746l1563425,,3124468,1225509,2522315,3158552r-1908256,7143l,1220746xe" filled="f" strokecolor="#41719c" strokeweight=".5pt">
                    <v:stroke joinstyle="miter"/>
                    <v:path arrowok="t" o:connecttype="custom" o:connectlocs="0,12207;15634,0;31245,12255;25223,31586;6141,31657;0,12207" o:connectangles="0,0,0,0,0,0"/>
                    <o:lock v:ext="edit" aspectratio="t"/>
                  </v:shape>
                  <v:line id="Straight Connector 40" o:spid="_x0000_s1073" style="position:absolute;visibility:visible;mso-wrap-style:square" from="48183,14462" to="65326,19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" strokecolor="#5b9bd5" strokeweight=".5pt">
                    <v:stroke joinstyle="miter"/>
                  </v:line>
                  <v:line id="Straight Connector 41" o:spid="_x0000_s1074" style="position:absolute;flip:x;visibility:visible;mso-wrap-style:square" from="65421,1057" to="65422,1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" strokecolor="#5b9bd5" strokeweight=".5pt">
                    <v:stroke joinstyle="miter"/>
                  </v:line>
                  <v:line id="Straight Connector 42" o:spid="_x0000_s1075" style="position:absolute;flip:x;visibility:visible;mso-wrap-style:square" from="65326,14462" to="82661,1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" strokecolor="#5b9bd5" strokeweight=".5pt">
                    <v:stroke joinstyle="miter"/>
                  </v:line>
                  <v:line id="Straight Connector 43" o:spid="_x0000_s1076" style="position:absolute;flip:x y;visibility:visible;mso-wrap-style:square" from="65421,19774" to="76077,36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" strokecolor="#5b9bd5" strokeweight=".5pt">
                    <v:stroke joinstyle="miter"/>
                  </v:line>
                  <v:line id="Straight Connector 44" o:spid="_x0000_s1077" style="position:absolute;flip:y;visibility:visible;mso-wrap-style:square" from="54768,19774" to="65421,36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" strokecolor="#5b9bd5" strokeweight=".5pt">
                    <v:stroke joinstyle="miter"/>
                  </v:line>
                </v:group>
                <v:shape id="Isosceles Triangle 31" o:spid="_x0000_s1078" style="position:absolute;left:58281;width:13604;height:14307;rotation:-1486068fd;visibility:visible;mso-wrap-style:square;v-text-anchor:middle" coordsize="1813876,190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" path="m,1716790l731887,,1813876,1907634,,1716790xe" fillcolor="#4472c4" strokecolor="#4472c4" strokeweight="1pt">
                  <v:stroke joinstyle="miter"/>
                  <v:path arrowok="t" o:connecttype="custom" o:connectlocs="0,9657;4117,0;10203,10730;0,9657" o:connectangles="0,0,0,0"/>
                </v:shape>
                <v:shape id="Isosceles Triangle 31" o:spid="_x0000_s1079" style="position:absolute;left:48418;top:3603;width:15750;height:12755;rotation:1486068fd;flip:x;visibility:visible;mso-wrap-style:square;v-text-anchor:middle" coordsize="4327429,391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" path="m4327429,1304063l1483100,3911540,1,,4327429,1304063xe" fillcolor="#548235" strokecolor="#548235" strokeweight="1pt">
                  <v:stroke joinstyle="miter"/>
                  <v:path arrowok="t" o:connecttype="custom" o:connectlocs="5732,1387;1965,4159;0,0;5732,1387" o:connectangles="0,0,0,0"/>
                </v:shape>
                <v:shape id="Isosceles Triangle 31" o:spid="_x0000_s1080" style="position:absolute;left:49478;top:8778;width:12105;height:16921;rotation:1486068fd;flip:x;visibility:visible;mso-wrap-style:square;v-text-anchor:middle" coordsize="3283398,520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" path="m,2624241l2801733,r481665,5200563l,2624241xe" fillcolor="#f60" strokecolor="#f60" strokeweight="1pt">
                  <v:stroke joinstyle="miter"/>
                  <v:path arrowok="t" o:connecttype="custom" o:connectlocs="0,2778;3808,0;4463,5505;0,2778" o:connectangles="0,0,0,0"/>
                </v:shape>
                <v:shape id="Isosceles Triangle 31" o:spid="_x0000_s1081" style="position:absolute;left:52143;top:16297;width:14719;height:14564;rotation:1486068fd;flip:x;visibility:visible;mso-wrap-style:square;v-text-anchor:middle" coordsize="3888310,444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" path="m-1,4448068l678508,-1,3888309,2568861,-1,4448068xe" fillcolor="#ffd13f" strokecolor="#ffd13f" strokeweight="1pt">
                  <v:stroke joinstyle="miter"/>
                  <v:path arrowok="t" o:connecttype="custom" o:connectlocs="0,4769;972,0;5572,2754;0,4769" o:connectangles="0,0,0,0"/>
                </v:shape>
                <v:shape id="Isosceles Triangle 36" o:spid="_x0000_s1082" style="position:absolute;left:61151;top:11165;width:13021;height:16248;visibility:visible;mso-wrap-style:square;v-text-anchor:middle" coordsize="1736084,2166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" path="m,506636l1736084,,1064726,2166369,,506636xe" fillcolor="red" strokecolor="red" strokeweight=".5pt">
                  <v:stroke joinstyle="miter"/>
                  <v:path arrowok="t" o:connecttype="custom" o:connectlocs="0,2850;9766,0;5989,12186;0,2850" o:connectangles="0,0,0,0"/>
                </v:shape>
                <v:shape id="TextBox 57" o:spid="_x0000_s1083" type="#_x0000_t202" style="position:absolute;left:62116;top:14465;width:14047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" filled="f" stroked="f">
                  <v:textbox style="mso-fit-shape-to-text:t">
                    <w:txbxContent>
                      <w:p w14:paraId="3779252C" w14:textId="77777777" w:rsidR="00E949F3" w:rsidRDefault="00E949F3" w:rsidP="00E949F3">
                        <w:pPr>
                          <w:pStyle w:val="NormalWeb"/>
                          <w:spacing w:after="0"/>
                        </w:pPr>
                        <w:proofErr w:type="gramStart"/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20  30</w:t>
                        </w:r>
                        <w:proofErr w:type="gramEnd"/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 40  50 60  70  80  90  100%</w:t>
                        </w:r>
                      </w:p>
                    </w:txbxContent>
                  </v:textbox>
                </v:shape>
                <v:shape id="Isosceles Triangle 31" o:spid="_x0000_s1084" style="position:absolute;left:34528;top:18247;width:12269;height:13041;rotation:-1486068fd;visibility:visible;mso-wrap-style:square;v-text-anchor:middle" coordsize="1635865,173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" path="m,1581067l661414,r974451,1738827l,1581067xe" fillcolor="#4472c4" strokecolor="#4472c4" strokeweight="1pt">
                  <v:stroke joinstyle="miter"/>
                  <v:path arrowok="t" o:connecttype="custom" o:connectlocs="0,8893;3720,0;9202,9781;0,8893" o:connectangles="0,0,0,0"/>
                </v:shape>
                <v:shape id="Isosceles Triangle 31" o:spid="_x0000_s1085" style="position:absolute;left:29908;top:25576;width:8892;height:7349;rotation:1486068fd;flip:x;visibility:visible;mso-wrap-style:square;v-text-anchor:middle" coordsize="2443010,2253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" path="m2443010,716700l825253,2253569,1,,2443010,716700xe" fillcolor="#548235" strokecolor="#548235" strokeweight="1pt">
                  <v:stroke joinstyle="miter"/>
                  <v:path arrowok="t" o:connecttype="custom" o:connectlocs="3236,762;1093,2396;0,0;3236,762" o:connectangles="0,0,0,0"/>
                </v:shape>
                <v:shape id="Isosceles Triangle 31" o:spid="_x0000_s1086" style="position:absolute;left:30103;top:28198;width:7130;height:10154;rotation:1486068fd;flip:x;visibility:visible;mso-wrap-style:square;v-text-anchor:middle" coordsize="1933961,312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" path="m-1,1612999l1683610,r250350,3120830l-1,1612999xe" fillcolor="#f60" strokecolor="#f60" strokeweight="1pt">
                  <v:stroke joinstyle="miter"/>
                  <v:path arrowok="t" o:connecttype="custom" o:connectlocs="0,1707;2288,0;2629,3304;0,1707" o:connectangles="0,0,0,0"/>
                </v:shape>
                <v:shape id="Isosceles Triangle 31" o:spid="_x0000_s1087" style="position:absolute;left:31745;top:32847;width:8739;height:8422;rotation:1486068fd;flip:x;visibility:visible;mso-wrap-style:square;v-text-anchor:middle" coordsize="2308499,257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" path="m-1,2572269l405363,1,2308500,1485741,-1,2572269xe" fillcolor="#ffd13f" strokecolor="#ffd13f" strokeweight="1pt">
                  <v:stroke joinstyle="miter"/>
                  <v:path arrowok="t" o:connecttype="custom" o:connectlocs="0,2758;581,0;3308,1593;0,2758" o:connectangles="0,0,0,0"/>
                </v:shape>
                <v:shape id="Isosceles Triangle 36" o:spid="_x0000_s1088" style="position:absolute;left:37155;top:29303;width:8948;height:11301;visibility:visible;mso-wrap-style:square;v-text-anchor:middle" coordsize="1193160,150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" path="m,368523l1193160,,736114,1506762,,368523xe" fillcolor="red" strokecolor="red" strokeweight=".5pt">
                  <v:stroke joinstyle="miter"/>
                  <v:path arrowok="t" o:connecttype="custom" o:connectlocs="0,2073;6711,0;4140,8476;0,2073" o:connectangles="0,0,0,0"/>
                </v:shape>
                <v:shape id="TextBox 63" o:spid="_x0000_s1089" type="#_x0000_t202" style="position:absolute;left:37935;top:31038;width:14046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" filled="f" stroked="f">
                  <v:textbox style="mso-fit-shape-to-text:t">
                    <w:txbxContent>
                      <w:p w14:paraId="6D438C64" w14:textId="77777777" w:rsidR="00E949F3" w:rsidRDefault="00E949F3" w:rsidP="00E949F3">
                        <w:pPr>
                          <w:pStyle w:val="NormalWeb"/>
                          <w:spacing w:after="0"/>
                        </w:pPr>
                        <w:proofErr w:type="gramStart"/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>20  30</w:t>
                        </w:r>
                        <w:proofErr w:type="gramEnd"/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 40  50 60  70  80  90  100%</w:t>
                        </w:r>
                      </w:p>
                    </w:txbxContent>
                  </v:textbox>
                </v:shape>
                <v:shape id="Text Box 210" o:spid="_x0000_s1090" type="#_x0000_t202" style="position:absolute;left:59965;top:12998;width:2280;height:3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" filled="f" stroked="f">
                  <v:textbox style="mso-fit-shape-to-text:t">
                    <w:txbxContent>
                      <w:p w14:paraId="36697E8E" w14:textId="77777777" w:rsidR="00E949F3" w:rsidRDefault="00E949F3" w:rsidP="00E949F3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27"/>
                            <w:szCs w:val="27"/>
                          </w:rPr>
                          <w:t>.</w:t>
                        </w:r>
                      </w:p>
                    </w:txbxContent>
                  </v:textbox>
                </v:shape>
                <v:shape id="TextBox 65" o:spid="_x0000_s1091" type="#_x0000_t202" style="position:absolute;left:35950;top:30048;width:2279;height:3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" filled="f" stroked="f">
                  <v:textbox style="mso-fit-shape-to-text:t">
                    <w:txbxContent>
                      <w:p w14:paraId="202421BC" w14:textId="77777777" w:rsidR="00E949F3" w:rsidRDefault="00E949F3" w:rsidP="00E949F3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sz w:val="27"/>
                            <w:szCs w:val="27"/>
                          </w:rPr>
                          <w:t>.</w:t>
                        </w:r>
                      </w:p>
                    </w:txbxContent>
                  </v:textbox>
                </v:shape>
                <v:shape id="Text Box 212" o:spid="_x0000_s1092" type="#_x0000_t202" style="position:absolute;left:3784;top:28123;width:19609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" filled="f" stroked="f">
                  <v:textbox style="mso-fit-shape-to-text:t">
                    <w:txbxContent>
                      <w:p w14:paraId="1436EE51" w14:textId="77777777" w:rsidR="00E949F3" w:rsidRDefault="00E949F3" w:rsidP="00E949F3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Indicative Business Case</w:t>
                        </w:r>
                      </w:p>
                      <w:p w14:paraId="1A615944" w14:textId="77777777" w:rsidR="00E949F3" w:rsidRDefault="00E949F3" w:rsidP="00E949F3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IBC</w:t>
                        </w:r>
                      </w:p>
                    </w:txbxContent>
                  </v:textbox>
                </v:shape>
                <v:shape id="TextBox 67" o:spid="_x0000_s1093" type="#_x0000_t202" style="position:absolute;left:51956;top:27774;width:28486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" filled="f" stroked="f">
                  <v:textbox style="mso-fit-shape-to-text:t">
                    <w:txbxContent>
                      <w:p w14:paraId="58BBB934" w14:textId="77777777" w:rsidR="00E949F3" w:rsidRDefault="00CB375D" w:rsidP="00E949F3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Implementation (</w:t>
                        </w:r>
                        <w:r w:rsidR="00E949F3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Full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)</w:t>
                        </w:r>
                        <w:r w:rsidR="00E949F3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Business Case</w:t>
                        </w:r>
                      </w:p>
                      <w:p w14:paraId="34BCE592" w14:textId="77777777" w:rsidR="00E949F3" w:rsidRDefault="00E949F3" w:rsidP="00E949F3">
                        <w:pPr>
                          <w:pStyle w:val="NormalWeb"/>
                          <w:spacing w:after="0"/>
                          <w:jc w:val="center"/>
                        </w:pP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ImpBC</w:t>
                        </w:r>
                        <w:proofErr w:type="spellEnd"/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/FBC</w:t>
                        </w:r>
                      </w:p>
                    </w:txbxContent>
                  </v:textbox>
                </v:shape>
                <v:shape id="TextBox 68" o:spid="_x0000_s1094" type="#_x0000_t202" style="position:absolute;left:27864;top:44532;width:18625;height:52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" filled="f" stroked="f">
                  <v:textbox style="mso-fit-shape-to-text:t">
                    <w:txbxContent>
                      <w:p w14:paraId="53D4EA6C" w14:textId="77777777" w:rsidR="00E949F3" w:rsidRDefault="00E949F3" w:rsidP="00E949F3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Detailed Business Case</w:t>
                        </w:r>
                      </w:p>
                      <w:p w14:paraId="2A32144B" w14:textId="77777777" w:rsidR="00E949F3" w:rsidRDefault="00E949F3" w:rsidP="00E949F3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DBC</w:t>
                        </w:r>
                      </w:p>
                    </w:txbxContent>
                  </v:textbox>
                </v:shape>
                <v:shape id="Bent Arrow 30" o:spid="_x0000_s1095" style="position:absolute;left:50576;top:31300;width:7443;height:8542;rotation:-90;flip:x;visibility:visible;mso-wrap-style:square;v-text-anchor:middle" coordsize="744290,85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" path="m,854211l,418663c,238824,145788,93036,325627,93036r232591,l558218,,744290,186073,558218,372145r,-93036l325627,279109v-77074,,-139554,62480,-139554,139554l186073,854211,,854211xe" fillcolor="#5b9bd5" strokecolor="#41719c" strokeweight="1pt">
                  <v:stroke joinstyle="miter"/>
                  <v:path arrowok="t" o:connecttype="custom" o:connectlocs="0,8542;0,4187;3256,930;5582,930;5582,0;7443,1861;5582,3721;5582,2791;3256,2791;1861,4187;1861,8542;0,8542" o:connectangles="0,0,0,0,0,0,0,0,0,0,0,0"/>
                </v:shape>
                <v:shape id="Bent Arrow 31" o:spid="_x0000_s1096" style="position:absolute;left:15751;top:31733;width:7443;height:8542;rotation:180;flip:x;visibility:visible;mso-wrap-style:square;v-text-anchor:middle" coordsize="744290,85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" path="m,854211l,418663c,238824,145788,93036,325627,93036r232591,l558218,,744290,186073,558218,372145r,-93036l325627,279109v-77074,,-139554,62480,-139554,139554l186073,854211,,854211xe" fillcolor="#5b9bd5" strokecolor="#41719c" strokeweight="1pt">
                  <v:stroke joinstyle="miter"/>
                  <v:path arrowok="t" o:connecttype="custom" o:connectlocs="0,8542;0,4187;3256,930;5582,930;5582,0;7443,1861;5582,3721;5582,2791;3256,2791;1861,4187;1861,8542;0,8542" o:connectangles="0,0,0,0,0,0,0,0,0,0,0,0"/>
                </v:shape>
              </v:group>
            </w:pict>
          </mc:Fallback>
        </mc:AlternateContent>
      </w:r>
      <w:proofErr w:type="gramStart"/>
      <w:r w:rsidR="00E949F3">
        <w:t>the</w:t>
      </w:r>
      <w:proofErr w:type="gramEnd"/>
      <w:r w:rsidR="00E949F3">
        <w:t xml:space="preserve"> next decision point, so that effort is not wasted if a decision is made not to proceed with the project.</w:t>
      </w:r>
    </w:p>
    <w:p w14:paraId="03C99F8F" w14:textId="7C7B4CC6" w:rsidR="00E949F3" w:rsidRDefault="00472FA5" w:rsidP="00E949F3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B1C08" wp14:editId="100720A0">
                <wp:simplePos x="0" y="0"/>
                <wp:positionH relativeFrom="column">
                  <wp:posOffset>5996305</wp:posOffset>
                </wp:positionH>
                <wp:positionV relativeFrom="paragraph">
                  <wp:posOffset>1299845</wp:posOffset>
                </wp:positionV>
                <wp:extent cx="264795" cy="269240"/>
                <wp:effectExtent l="0" t="0" r="0" b="0"/>
                <wp:wrapNone/>
                <wp:docPr id="65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26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4E2659" w14:textId="77777777" w:rsidR="00E949F3" w:rsidRDefault="00E949F3" w:rsidP="00E949F3">
                            <w:pPr>
                              <w:pStyle w:val="NormalWeb"/>
                              <w:spacing w:after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1C08" id="TextBox 64" o:spid="_x0000_s1097" type="#_x0000_t202" style="position:absolute;margin-left:472.15pt;margin-top:102.35pt;width:20.85pt;height:2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" filled="f" stroked="f">
                <v:path arrowok="t"/>
                <v:textbox style="mso-fit-shape-to-text:t">
                  <w:txbxContent>
                    <w:p w14:paraId="074E2659" w14:textId="77777777" w:rsidR="00E949F3" w:rsidRDefault="00E949F3" w:rsidP="00E949F3">
                      <w:pPr>
                        <w:pStyle w:val="NormalWeb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F3F1D" wp14:editId="15E895A8">
                <wp:simplePos x="0" y="0"/>
                <wp:positionH relativeFrom="column">
                  <wp:posOffset>378460</wp:posOffset>
                </wp:positionH>
                <wp:positionV relativeFrom="paragraph">
                  <wp:posOffset>2812415</wp:posOffset>
                </wp:positionV>
                <wp:extent cx="264795" cy="269240"/>
                <wp:effectExtent l="0" t="0" r="0" b="0"/>
                <wp:wrapNone/>
                <wp:docPr id="67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26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CB7899" w14:textId="77777777" w:rsidR="00E949F3" w:rsidRDefault="00E949F3" w:rsidP="00E949F3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3F1D" id="TextBox 66" o:spid="_x0000_s1098" type="#_x0000_t202" style="position:absolute;margin-left:29.8pt;margin-top:221.45pt;width:20.85pt;height:2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" filled="f" stroked="f">
                <v:path arrowok="t"/>
                <v:textbox style="mso-fit-shape-to-text:t">
                  <w:txbxContent>
                    <w:p w14:paraId="18CB7899" w14:textId="77777777" w:rsidR="00E949F3" w:rsidRDefault="00E949F3" w:rsidP="00E949F3">
                      <w:pPr>
                        <w:pStyle w:val="NormalWeb"/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FAF1D6" w14:textId="77777777" w:rsidR="00E949F3" w:rsidRDefault="00E949F3" w:rsidP="00E949F3"/>
    <w:p w14:paraId="7E1C841E" w14:textId="77777777" w:rsidR="00E949F3" w:rsidRDefault="00E949F3" w:rsidP="00E949F3"/>
    <w:p w14:paraId="270569E3" w14:textId="77777777" w:rsidR="00E949F3" w:rsidRDefault="00E949F3" w:rsidP="00E949F3"/>
    <w:p w14:paraId="15BBEE07" w14:textId="77777777" w:rsidR="00E949F3" w:rsidRDefault="00E949F3" w:rsidP="00E949F3"/>
    <w:p w14:paraId="65A73DBC" w14:textId="77777777" w:rsidR="00E949F3" w:rsidRDefault="00E949F3" w:rsidP="00E949F3"/>
    <w:p w14:paraId="5BF8422B" w14:textId="77777777" w:rsidR="00E949F3" w:rsidRDefault="00E949F3" w:rsidP="00E949F3"/>
    <w:p w14:paraId="5E0F4289" w14:textId="77777777" w:rsidR="002673DF" w:rsidRDefault="002673DF" w:rsidP="00B952D7">
      <w:pPr>
        <w:spacing w:after="120"/>
        <w:rPr>
          <w:sz w:val="18"/>
          <w:szCs w:val="18"/>
        </w:rPr>
      </w:pPr>
    </w:p>
    <w:p w14:paraId="0A787696" w14:textId="77777777" w:rsidR="002673DF" w:rsidRDefault="002673DF" w:rsidP="00B952D7">
      <w:pPr>
        <w:spacing w:after="120"/>
        <w:rPr>
          <w:sz w:val="18"/>
          <w:szCs w:val="18"/>
        </w:rPr>
      </w:pPr>
    </w:p>
    <w:p w14:paraId="4A6A12C9" w14:textId="77777777" w:rsidR="002673DF" w:rsidRDefault="002673DF" w:rsidP="00B952D7">
      <w:pPr>
        <w:spacing w:after="120"/>
        <w:rPr>
          <w:sz w:val="18"/>
          <w:szCs w:val="18"/>
        </w:rPr>
      </w:pPr>
    </w:p>
    <w:p w14:paraId="625F8EFF" w14:textId="77777777" w:rsidR="00E949F3" w:rsidRDefault="00E949F3" w:rsidP="00B952D7">
      <w:pPr>
        <w:spacing w:after="120"/>
        <w:rPr>
          <w:sz w:val="18"/>
          <w:szCs w:val="18"/>
        </w:rPr>
      </w:pPr>
    </w:p>
    <w:p w14:paraId="06FDAEA6" w14:textId="77777777" w:rsidR="00E949F3" w:rsidRDefault="00E949F3" w:rsidP="00B952D7">
      <w:pPr>
        <w:spacing w:after="120"/>
        <w:rPr>
          <w:sz w:val="18"/>
          <w:szCs w:val="18"/>
        </w:rPr>
      </w:pPr>
    </w:p>
    <w:p w14:paraId="4D21B9E5" w14:textId="77777777" w:rsidR="00E949F3" w:rsidRDefault="00E949F3" w:rsidP="00B952D7">
      <w:pPr>
        <w:spacing w:after="120"/>
        <w:rPr>
          <w:sz w:val="18"/>
          <w:szCs w:val="18"/>
        </w:rPr>
      </w:pPr>
    </w:p>
    <w:p w14:paraId="21E56ABF" w14:textId="77777777" w:rsidR="00E949F3" w:rsidRDefault="00E949F3" w:rsidP="00B952D7">
      <w:pPr>
        <w:spacing w:after="120"/>
        <w:rPr>
          <w:sz w:val="18"/>
          <w:szCs w:val="18"/>
        </w:rPr>
      </w:pPr>
    </w:p>
    <w:p w14:paraId="793CF215" w14:textId="77777777" w:rsidR="00983B01" w:rsidRPr="004738EF" w:rsidRDefault="00983B01" w:rsidP="001245D3">
      <w:pPr>
        <w:spacing w:before="60" w:after="60" w:line="240" w:lineRule="atLeast"/>
        <w:ind w:right="-312"/>
        <w:rPr>
          <w:b/>
          <w:color w:val="0083AC"/>
          <w:sz w:val="20"/>
        </w:rPr>
      </w:pPr>
    </w:p>
    <w:sectPr w:rsidR="00983B01" w:rsidRPr="004738EF" w:rsidSect="00481F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709" w:right="1134" w:bottom="567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F73D0" w14:textId="77777777" w:rsidR="006C7096" w:rsidRDefault="006C7096">
      <w:r>
        <w:separator/>
      </w:r>
    </w:p>
  </w:endnote>
  <w:endnote w:type="continuationSeparator" w:id="0">
    <w:p w14:paraId="2A98D132" w14:textId="77777777" w:rsidR="006C7096" w:rsidRDefault="006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D68B" w14:textId="4DAEB997" w:rsidR="00AA4724" w:rsidRPr="00E602F5" w:rsidRDefault="000B1EF2" w:rsidP="007B6C2B">
    <w:pPr>
      <w:pStyle w:val="Footer"/>
      <w:rPr>
        <w:lang w:val="en-NZ"/>
      </w:rPr>
    </w:pPr>
    <w:r>
      <w:rPr>
        <w:lang w:val="en-NZ"/>
      </w:rPr>
      <w:t>BBC</w:t>
    </w:r>
    <w:r w:rsidRPr="00F55656">
      <w:rPr>
        <w:vertAlign w:val="superscript"/>
        <w:lang w:val="en-NZ"/>
      </w:rPr>
      <w:t>TM</w:t>
    </w:r>
    <w:r>
      <w:rPr>
        <w:lang w:val="en-NZ"/>
      </w:rPr>
      <w:t xml:space="preserve"> Template:</w:t>
    </w:r>
    <w:r w:rsidR="00D0261B">
      <w:rPr>
        <w:lang w:val="en-NZ"/>
      </w:rPr>
      <w:t xml:space="preserve"> </w:t>
    </w:r>
    <w:r w:rsidR="00AE31EC">
      <w:rPr>
        <w:lang w:val="en-NZ"/>
      </w:rPr>
      <w:t>February</w:t>
    </w:r>
    <w:r w:rsidR="00D0261B">
      <w:rPr>
        <w:lang w:val="en-NZ"/>
      </w:rPr>
      <w:t xml:space="preserve"> 2020</w:t>
    </w:r>
    <w:r>
      <w:rPr>
        <w:lang w:val="en-NZ"/>
      </w:rPr>
      <w:t xml:space="preserve"> |</w:t>
    </w:r>
    <w:r w:rsidR="007B6C2B">
      <w:rPr>
        <w:lang w:val="en-NZ"/>
      </w:rPr>
      <w:t xml:space="preserve"> </w:t>
    </w:r>
    <w:r w:rsidR="007B6C2B">
      <w:fldChar w:fldCharType="begin"/>
    </w:r>
    <w:r w:rsidR="007B6C2B">
      <w:instrText xml:space="preserve"> PAGE </w:instrText>
    </w:r>
    <w:r w:rsidR="007B6C2B">
      <w:fldChar w:fldCharType="separate"/>
    </w:r>
    <w:r w:rsidR="008A659A">
      <w:t>12</w:t>
    </w:r>
    <w:r w:rsidR="007B6C2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AF91" w14:textId="3FD6C6BB" w:rsidR="007B6C2B" w:rsidRPr="00E602F5" w:rsidRDefault="001245D3" w:rsidP="007B6C2B">
    <w:pPr>
      <w:pStyle w:val="Footer"/>
      <w:rPr>
        <w:lang w:val="en-NZ"/>
      </w:rPr>
    </w:pPr>
    <w:r>
      <w:rPr>
        <w:lang w:val="en-NZ"/>
      </w:rPr>
      <w:t>BBC</w:t>
    </w:r>
    <w:r w:rsidRPr="001245D3">
      <w:rPr>
        <w:vertAlign w:val="superscript"/>
        <w:lang w:val="en-NZ"/>
      </w:rPr>
      <w:t>TM</w:t>
    </w:r>
    <w:r>
      <w:rPr>
        <w:lang w:val="en-NZ"/>
      </w:rPr>
      <w:t xml:space="preserve"> Template: </w:t>
    </w:r>
    <w:r w:rsidR="00AE31EC">
      <w:rPr>
        <w:lang w:val="en-NZ"/>
      </w:rPr>
      <w:t>February</w:t>
    </w:r>
    <w:r w:rsidR="00D0261B">
      <w:rPr>
        <w:lang w:val="en-NZ"/>
      </w:rPr>
      <w:t xml:space="preserve"> 2020</w:t>
    </w:r>
    <w:r w:rsidR="007B6C2B">
      <w:rPr>
        <w:lang w:val="en-NZ"/>
      </w:rPr>
      <w:t xml:space="preserve"> | </w:t>
    </w:r>
    <w:r w:rsidR="007B6C2B">
      <w:fldChar w:fldCharType="begin"/>
    </w:r>
    <w:r w:rsidR="007B6C2B">
      <w:instrText xml:space="preserve"> PAGE </w:instrText>
    </w:r>
    <w:r w:rsidR="007B6C2B">
      <w:fldChar w:fldCharType="separate"/>
    </w:r>
    <w:r w:rsidR="008A659A">
      <w:t>13</w:t>
    </w:r>
    <w:r w:rsidR="007B6C2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77CC" w14:textId="42F41897" w:rsidR="00481FCE" w:rsidRPr="00E602F5" w:rsidRDefault="00F55656" w:rsidP="00481FCE">
    <w:pPr>
      <w:pStyle w:val="Footer"/>
      <w:rPr>
        <w:lang w:val="en-NZ"/>
      </w:rPr>
    </w:pPr>
    <w:r>
      <w:rPr>
        <w:lang w:val="en-NZ"/>
      </w:rPr>
      <w:t>BBC</w:t>
    </w:r>
    <w:r w:rsidRPr="00F55656">
      <w:rPr>
        <w:vertAlign w:val="superscript"/>
        <w:lang w:val="en-NZ"/>
      </w:rPr>
      <w:t>TM</w:t>
    </w:r>
    <w:r>
      <w:rPr>
        <w:lang w:val="en-NZ"/>
      </w:rPr>
      <w:t xml:space="preserve"> </w:t>
    </w:r>
    <w:r w:rsidR="00481FCE">
      <w:rPr>
        <w:lang w:val="en-NZ"/>
      </w:rPr>
      <w:t>Template:</w:t>
    </w:r>
    <w:r w:rsidR="00637500">
      <w:rPr>
        <w:lang w:val="en-NZ"/>
      </w:rPr>
      <w:t xml:space="preserve"> </w:t>
    </w:r>
    <w:r w:rsidR="00AE31EC">
      <w:rPr>
        <w:lang w:val="en-NZ"/>
      </w:rPr>
      <w:t>February</w:t>
    </w:r>
    <w:r w:rsidR="00D0261B">
      <w:rPr>
        <w:lang w:val="en-NZ"/>
      </w:rPr>
      <w:t xml:space="preserve"> 2020</w:t>
    </w:r>
    <w:r w:rsidR="00481FCE">
      <w:rPr>
        <w:lang w:val="en-NZ"/>
      </w:rPr>
      <w:t xml:space="preserve"> | </w:t>
    </w:r>
    <w:r w:rsidR="00481FCE">
      <w:fldChar w:fldCharType="begin"/>
    </w:r>
    <w:r w:rsidR="00481FCE">
      <w:instrText xml:space="preserve"> PAGE </w:instrText>
    </w:r>
    <w:r w:rsidR="00481FCE">
      <w:fldChar w:fldCharType="separate"/>
    </w:r>
    <w:r w:rsidR="008A659A">
      <w:t>1</w:t>
    </w:r>
    <w:r w:rsidR="00481FC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51143" w14:textId="77777777" w:rsidR="006C7096" w:rsidRDefault="006C7096" w:rsidP="007C2910">
      <w:pPr>
        <w:spacing w:after="120" w:line="240" w:lineRule="auto"/>
      </w:pPr>
      <w:r>
        <w:separator/>
      </w:r>
    </w:p>
  </w:footnote>
  <w:footnote w:type="continuationSeparator" w:id="0">
    <w:p w14:paraId="4512C998" w14:textId="77777777" w:rsidR="006C7096" w:rsidRDefault="006C7096">
      <w:r>
        <w:continuationSeparator/>
      </w:r>
    </w:p>
  </w:footnote>
  <w:footnote w:id="1">
    <w:p w14:paraId="216DB9F8" w14:textId="26BC305A" w:rsidR="00344DE2" w:rsidRPr="00344DE2" w:rsidRDefault="00344DE2" w:rsidP="00344DE2">
      <w:pPr>
        <w:pStyle w:val="FootnoteText"/>
        <w:spacing w:after="0"/>
        <w:rPr>
          <w:lang w:val="en-NZ"/>
        </w:rPr>
      </w:pPr>
      <w:r w:rsidRPr="002F48C0">
        <w:rPr>
          <w:rStyle w:val="FootnoteReference"/>
          <w:sz w:val="18"/>
          <w:szCs w:val="18"/>
        </w:rPr>
        <w:footnoteRef/>
      </w:r>
      <w:r w:rsidRPr="00344DE2">
        <w:t xml:space="preserve">  </w:t>
      </w:r>
      <w:r w:rsidRPr="00344DE2">
        <w:tab/>
        <w:t>This num</w:t>
      </w:r>
      <w:r w:rsidR="002F48C0">
        <w:t>ber refers to the ‘Actions’ listed in each BBC guidance</w:t>
      </w:r>
      <w:r w:rsidR="002F48C0" w:rsidRPr="00344DE2">
        <w:rPr>
          <w:lang w:val="en-NZ"/>
        </w:rPr>
        <w:t xml:space="preserve"> </w:t>
      </w:r>
      <w:r w:rsidR="002F48C0">
        <w:rPr>
          <w:lang w:val="en-NZ"/>
        </w:rPr>
        <w:t>document</w:t>
      </w:r>
    </w:p>
  </w:footnote>
  <w:footnote w:id="2">
    <w:p w14:paraId="2E55C95F" w14:textId="77777777" w:rsidR="00917B6E" w:rsidRPr="007315E5" w:rsidRDefault="00917B6E" w:rsidP="00917B6E">
      <w:pPr>
        <w:pStyle w:val="FootnoteText"/>
        <w:tabs>
          <w:tab w:val="left" w:pos="8790"/>
        </w:tabs>
        <w:spacing w:after="0"/>
        <w:rPr>
          <w:lang w:val="en-NZ"/>
        </w:rPr>
      </w:pPr>
      <w:r w:rsidRPr="002F48C0">
        <w:rPr>
          <w:rStyle w:val="FootnoteReference"/>
          <w:sz w:val="18"/>
          <w:szCs w:val="18"/>
        </w:rPr>
        <w:footnoteRef/>
      </w:r>
      <w:r w:rsidRPr="002F48C0">
        <w:rPr>
          <w:szCs w:val="18"/>
          <w:vertAlign w:val="superscript"/>
        </w:rPr>
        <w:t xml:space="preserve"> </w:t>
      </w:r>
      <w:r>
        <w:rPr>
          <w:lang w:val="en-NZ"/>
        </w:rPr>
        <w:tab/>
      </w:r>
      <w:hyperlink r:id="rId1" w:history="1">
        <w:r w:rsidRPr="00AC7959">
          <w:rPr>
            <w:rStyle w:val="Hyperlink"/>
            <w:lang w:val="en-NZ"/>
          </w:rPr>
          <w:t>https://treasury.govt.nz/information-and-services/nz-economy/living-standards</w:t>
        </w:r>
      </w:hyperlink>
      <w:r>
        <w:rPr>
          <w:lang w:val="en-NZ"/>
        </w:rPr>
        <w:t xml:space="preserve"> </w:t>
      </w:r>
    </w:p>
  </w:footnote>
  <w:footnote w:id="3">
    <w:p w14:paraId="2C1B07A5" w14:textId="77777777" w:rsidR="00577351" w:rsidRPr="007315E5" w:rsidRDefault="00577351" w:rsidP="00577351">
      <w:pPr>
        <w:pStyle w:val="FootnoteText"/>
        <w:tabs>
          <w:tab w:val="left" w:pos="8790"/>
        </w:tabs>
        <w:spacing w:after="0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ab/>
      </w:r>
      <w:hyperlink r:id="rId2" w:history="1">
        <w:r w:rsidRPr="00AC7959">
          <w:rPr>
            <w:rStyle w:val="Hyperlink"/>
            <w:lang w:val="en-NZ"/>
          </w:rPr>
          <w:t>https://treasury.govt.nz/information-and-services/nz-economy/living-standards</w:t>
        </w:r>
      </w:hyperlink>
      <w:r>
        <w:rPr>
          <w:lang w:val="en-NZ"/>
        </w:rPr>
        <w:t xml:space="preserve"> </w:t>
      </w:r>
    </w:p>
  </w:footnote>
  <w:footnote w:id="4">
    <w:p w14:paraId="24011F62" w14:textId="77777777" w:rsidR="00577351" w:rsidRDefault="00577351" w:rsidP="00577351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3" w:history="1">
        <w:r>
          <w:rPr>
            <w:rStyle w:val="Hyperlink"/>
            <w:lang w:val="en-NZ"/>
          </w:rPr>
          <w:t>www.ssc.govt.nz/mog</w:t>
        </w:r>
      </w:hyperlink>
    </w:p>
  </w:footnote>
  <w:footnote w:id="5">
    <w:p w14:paraId="546C02B5" w14:textId="77777777" w:rsidR="000425C0" w:rsidRPr="007315E5" w:rsidRDefault="000425C0" w:rsidP="000425C0">
      <w:pPr>
        <w:pStyle w:val="FootnoteText"/>
        <w:tabs>
          <w:tab w:val="left" w:pos="8790"/>
        </w:tabs>
        <w:spacing w:after="0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ab/>
      </w:r>
      <w:hyperlink r:id="rId4" w:history="1">
        <w:r w:rsidRPr="00AC7959">
          <w:rPr>
            <w:rStyle w:val="Hyperlink"/>
            <w:lang w:val="en-NZ"/>
          </w:rPr>
          <w:t>https://treasury.govt.nz/information-and-services/nz-economy/living-standards</w:t>
        </w:r>
      </w:hyperlink>
      <w:r>
        <w:rPr>
          <w:lang w:val="en-N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783"/>
      <w:gridCol w:w="12789"/>
    </w:tblGrid>
    <w:tr w:rsidR="00B952D7" w14:paraId="3FD2DAF0" w14:textId="77777777" w:rsidTr="001C09FB">
      <w:tc>
        <w:tcPr>
          <w:tcW w:w="1809" w:type="dxa"/>
          <w:shd w:val="clear" w:color="auto" w:fill="auto"/>
        </w:tcPr>
        <w:p w14:paraId="25020F76" w14:textId="1CC1DBBE" w:rsidR="00B952D7" w:rsidRDefault="00B952D7" w:rsidP="001C09FB">
          <w:pPr>
            <w:pStyle w:val="Header"/>
            <w:spacing w:after="0" w:line="240" w:lineRule="auto"/>
            <w:jc w:val="both"/>
          </w:pPr>
        </w:p>
      </w:tc>
      <w:tc>
        <w:tcPr>
          <w:tcW w:w="12979" w:type="dxa"/>
          <w:shd w:val="clear" w:color="auto" w:fill="auto"/>
        </w:tcPr>
        <w:p w14:paraId="5B17EC58" w14:textId="1BAE70D2" w:rsidR="00B952D7" w:rsidRDefault="001D1295" w:rsidP="008F4D51">
          <w:pPr>
            <w:pStyle w:val="Footer"/>
          </w:pPr>
          <w:r>
            <w:rPr>
              <w:lang w:val="en-NZ"/>
            </w:rPr>
            <w:t>Single Stage</w:t>
          </w:r>
          <w:r w:rsidRPr="001C09FB">
            <w:rPr>
              <w:lang w:val="en-NZ"/>
            </w:rPr>
            <w:t xml:space="preserve"> </w:t>
          </w:r>
          <w:r w:rsidR="00B952D7" w:rsidRPr="001C09FB">
            <w:rPr>
              <w:lang w:val="en-NZ"/>
            </w:rPr>
            <w:t xml:space="preserve">Business </w:t>
          </w:r>
          <w:r w:rsidR="00B952D7">
            <w:t>Case</w:t>
          </w:r>
          <w:r w:rsidR="00DD42AD">
            <w:t xml:space="preserve"> – </w:t>
          </w:r>
          <w:r w:rsidR="00DD42AD">
            <w:rPr>
              <w:lang w:val="en-NZ"/>
            </w:rPr>
            <w:t>Reviewer Assess</w:t>
          </w:r>
          <w:r w:rsidR="00DD42AD" w:rsidRPr="001C09FB">
            <w:rPr>
              <w:lang w:val="en-NZ"/>
            </w:rPr>
            <w:t xml:space="preserve">ment Tool </w:t>
          </w:r>
          <w:r w:rsidR="00DD42AD">
            <w:rPr>
              <w:lang w:val="en-NZ"/>
            </w:rPr>
            <w:t xml:space="preserve">– </w:t>
          </w:r>
          <w:r w:rsidR="00DD42AD" w:rsidRPr="001C09FB">
            <w:rPr>
              <w:lang w:val="en-NZ"/>
            </w:rPr>
            <w:t xml:space="preserve">Better </w:t>
          </w:r>
          <w:r w:rsidR="00DD42AD">
            <w:rPr>
              <w:lang w:val="en-NZ"/>
            </w:rPr>
            <w:t>Business Cases</w:t>
          </w:r>
          <w:r w:rsidR="00DD42AD" w:rsidRPr="00B50186">
            <w:rPr>
              <w:vertAlign w:val="superscript"/>
              <w:lang w:val="en-NZ"/>
            </w:rPr>
            <w:t>TM</w:t>
          </w:r>
        </w:p>
      </w:tc>
    </w:tr>
  </w:tbl>
  <w:p w14:paraId="17260367" w14:textId="77777777" w:rsidR="00D10048" w:rsidRPr="002673DF" w:rsidRDefault="00D10048" w:rsidP="00B952D7">
    <w:pPr>
      <w:pStyle w:val="Header"/>
      <w:spacing w:after="0" w:line="240" w:lineRule="aut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783"/>
      <w:gridCol w:w="12789"/>
    </w:tblGrid>
    <w:tr w:rsidR="00481FCE" w14:paraId="7F18CD41" w14:textId="77777777" w:rsidTr="001C09FB">
      <w:tc>
        <w:tcPr>
          <w:tcW w:w="1809" w:type="dxa"/>
          <w:shd w:val="clear" w:color="auto" w:fill="auto"/>
        </w:tcPr>
        <w:p w14:paraId="1F8229D3" w14:textId="09AEDADA" w:rsidR="00481FCE" w:rsidRDefault="00481FCE" w:rsidP="001C09FB">
          <w:pPr>
            <w:pStyle w:val="Header"/>
            <w:spacing w:after="0" w:line="240" w:lineRule="auto"/>
            <w:jc w:val="both"/>
          </w:pPr>
        </w:p>
      </w:tc>
      <w:tc>
        <w:tcPr>
          <w:tcW w:w="12979" w:type="dxa"/>
          <w:shd w:val="clear" w:color="auto" w:fill="auto"/>
        </w:tcPr>
        <w:p w14:paraId="5F8B53C0" w14:textId="7F1D97F8" w:rsidR="00481FCE" w:rsidRDefault="001D1295" w:rsidP="00F55656">
          <w:pPr>
            <w:pStyle w:val="Footer"/>
          </w:pPr>
          <w:r>
            <w:rPr>
              <w:lang w:val="en-NZ"/>
            </w:rPr>
            <w:t>Single Stage</w:t>
          </w:r>
          <w:r w:rsidR="00DD42AD" w:rsidRPr="001C09FB">
            <w:rPr>
              <w:lang w:val="en-NZ"/>
            </w:rPr>
            <w:t xml:space="preserve"> Business </w:t>
          </w:r>
          <w:r w:rsidR="00DD42AD">
            <w:t xml:space="preserve">Case – </w:t>
          </w:r>
          <w:r w:rsidR="00DD42AD">
            <w:rPr>
              <w:lang w:val="en-NZ"/>
            </w:rPr>
            <w:t>Reviewer Assess</w:t>
          </w:r>
          <w:r w:rsidR="00DD42AD" w:rsidRPr="001C09FB">
            <w:rPr>
              <w:lang w:val="en-NZ"/>
            </w:rPr>
            <w:t xml:space="preserve">ment Tool </w:t>
          </w:r>
          <w:r w:rsidR="00DD42AD">
            <w:rPr>
              <w:lang w:val="en-NZ"/>
            </w:rPr>
            <w:t xml:space="preserve">– </w:t>
          </w:r>
          <w:r w:rsidR="00DD42AD" w:rsidRPr="001C09FB">
            <w:rPr>
              <w:lang w:val="en-NZ"/>
            </w:rPr>
            <w:t xml:space="preserve">Better </w:t>
          </w:r>
          <w:r w:rsidR="00DD42AD">
            <w:rPr>
              <w:lang w:val="en-NZ"/>
            </w:rPr>
            <w:t>Business Cases</w:t>
          </w:r>
          <w:r w:rsidR="00DD42AD" w:rsidRPr="00B50186">
            <w:rPr>
              <w:vertAlign w:val="superscript"/>
              <w:lang w:val="en-NZ"/>
            </w:rPr>
            <w:t>TM</w:t>
          </w:r>
        </w:p>
      </w:tc>
    </w:tr>
  </w:tbl>
  <w:p w14:paraId="75873504" w14:textId="77777777" w:rsidR="00481FCE" w:rsidRPr="002673DF" w:rsidRDefault="00481FCE" w:rsidP="00481FCE">
    <w:pPr>
      <w:pStyle w:val="Header"/>
      <w:spacing w:after="0" w:line="240" w:lineRule="aut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4939" w14:textId="465C81FF" w:rsidR="007B6C2B" w:rsidRDefault="00F83114" w:rsidP="00DD42AD">
    <w:pPr>
      <w:pStyle w:val="Footer"/>
    </w:pPr>
    <w:r>
      <w:rPr>
        <w:lang w:val="en-NZ" w:eastAsia="en-NZ"/>
      </w:rPr>
      <w:drawing>
        <wp:anchor distT="0" distB="0" distL="114300" distR="114300" simplePos="0" relativeHeight="251659776" behindDoc="1" locked="0" layoutInCell="1" allowOverlap="1" wp14:anchorId="400D1624" wp14:editId="29AD95E5">
          <wp:simplePos x="0" y="0"/>
          <wp:positionH relativeFrom="column">
            <wp:posOffset>-91440</wp:posOffset>
          </wp:positionH>
          <wp:positionV relativeFrom="paragraph">
            <wp:posOffset>-173990</wp:posOffset>
          </wp:positionV>
          <wp:extent cx="965200" cy="1122045"/>
          <wp:effectExtent l="0" t="0" r="0" b="0"/>
          <wp:wrapTight wrapText="bothSides">
            <wp:wrapPolygon edited="0">
              <wp:start x="9379" y="1467"/>
              <wp:lineTo x="2984" y="2934"/>
              <wp:lineTo x="1279" y="4767"/>
              <wp:lineTo x="2132" y="19803"/>
              <wp:lineTo x="19184" y="19803"/>
              <wp:lineTo x="19611" y="3667"/>
              <wp:lineTo x="17905" y="2567"/>
              <wp:lineTo x="11511" y="1467"/>
              <wp:lineTo x="9379" y="1467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TSY-RGB-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295">
      <w:rPr>
        <w:lang w:val="en-NZ"/>
      </w:rPr>
      <w:t>Single Stage</w:t>
    </w:r>
    <w:r w:rsidR="001D1295" w:rsidRPr="001C09FB">
      <w:rPr>
        <w:lang w:val="en-NZ"/>
      </w:rPr>
      <w:t xml:space="preserve"> </w:t>
    </w:r>
    <w:r w:rsidR="00DD42AD" w:rsidRPr="001C09FB">
      <w:rPr>
        <w:lang w:val="en-NZ"/>
      </w:rPr>
      <w:t xml:space="preserve">Business </w:t>
    </w:r>
    <w:r w:rsidR="00DD42AD">
      <w:t xml:space="preserve">Case – </w:t>
    </w:r>
    <w:r w:rsidR="00DD42AD">
      <w:rPr>
        <w:lang w:val="en-NZ"/>
      </w:rPr>
      <w:t>Reviewer Assess</w:t>
    </w:r>
    <w:r w:rsidR="00DD42AD" w:rsidRPr="001C09FB">
      <w:rPr>
        <w:lang w:val="en-NZ"/>
      </w:rPr>
      <w:t xml:space="preserve">ment Tool </w:t>
    </w:r>
    <w:r w:rsidR="00DD42AD">
      <w:rPr>
        <w:lang w:val="en-NZ"/>
      </w:rPr>
      <w:t xml:space="preserve">– </w:t>
    </w:r>
    <w:r w:rsidR="00DD42AD" w:rsidRPr="001C09FB">
      <w:rPr>
        <w:lang w:val="en-NZ"/>
      </w:rPr>
      <w:t xml:space="preserve">Better </w:t>
    </w:r>
    <w:r w:rsidR="00DD42AD">
      <w:rPr>
        <w:lang w:val="en-NZ"/>
      </w:rPr>
      <w:t>Business Cases</w:t>
    </w:r>
    <w:r w:rsidR="00DD42AD" w:rsidRPr="00B50186">
      <w:rPr>
        <w:vertAlign w:val="superscript"/>
        <w:lang w:val="en-NZ"/>
      </w:rPr>
      <w:t>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631"/>
    <w:multiLevelType w:val="hybridMultilevel"/>
    <w:tmpl w:val="5DEA3B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1F1"/>
    <w:multiLevelType w:val="hybridMultilevel"/>
    <w:tmpl w:val="14AAFD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588"/>
    <w:multiLevelType w:val="hybridMultilevel"/>
    <w:tmpl w:val="3B080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333"/>
    <w:multiLevelType w:val="hybridMultilevel"/>
    <w:tmpl w:val="FE0A79F2"/>
    <w:lvl w:ilvl="0" w:tplc="1409000F">
      <w:start w:val="1"/>
      <w:numFmt w:val="decimal"/>
      <w:lvlText w:val="%1."/>
      <w:lvlJc w:val="left"/>
      <w:pPr>
        <w:ind w:left="752" w:hanging="360"/>
      </w:pPr>
    </w:lvl>
    <w:lvl w:ilvl="1" w:tplc="14090019" w:tentative="1">
      <w:start w:val="1"/>
      <w:numFmt w:val="lowerLetter"/>
      <w:lvlText w:val="%2."/>
      <w:lvlJc w:val="left"/>
      <w:pPr>
        <w:ind w:left="1472" w:hanging="360"/>
      </w:pPr>
    </w:lvl>
    <w:lvl w:ilvl="2" w:tplc="1409001B" w:tentative="1">
      <w:start w:val="1"/>
      <w:numFmt w:val="lowerRoman"/>
      <w:lvlText w:val="%3."/>
      <w:lvlJc w:val="right"/>
      <w:pPr>
        <w:ind w:left="2192" w:hanging="180"/>
      </w:pPr>
    </w:lvl>
    <w:lvl w:ilvl="3" w:tplc="1409000F" w:tentative="1">
      <w:start w:val="1"/>
      <w:numFmt w:val="decimal"/>
      <w:lvlText w:val="%4."/>
      <w:lvlJc w:val="left"/>
      <w:pPr>
        <w:ind w:left="2912" w:hanging="360"/>
      </w:pPr>
    </w:lvl>
    <w:lvl w:ilvl="4" w:tplc="14090019" w:tentative="1">
      <w:start w:val="1"/>
      <w:numFmt w:val="lowerLetter"/>
      <w:lvlText w:val="%5."/>
      <w:lvlJc w:val="left"/>
      <w:pPr>
        <w:ind w:left="3632" w:hanging="360"/>
      </w:pPr>
    </w:lvl>
    <w:lvl w:ilvl="5" w:tplc="1409001B" w:tentative="1">
      <w:start w:val="1"/>
      <w:numFmt w:val="lowerRoman"/>
      <w:lvlText w:val="%6."/>
      <w:lvlJc w:val="right"/>
      <w:pPr>
        <w:ind w:left="4352" w:hanging="180"/>
      </w:pPr>
    </w:lvl>
    <w:lvl w:ilvl="6" w:tplc="1409000F" w:tentative="1">
      <w:start w:val="1"/>
      <w:numFmt w:val="decimal"/>
      <w:lvlText w:val="%7."/>
      <w:lvlJc w:val="left"/>
      <w:pPr>
        <w:ind w:left="5072" w:hanging="360"/>
      </w:pPr>
    </w:lvl>
    <w:lvl w:ilvl="7" w:tplc="14090019" w:tentative="1">
      <w:start w:val="1"/>
      <w:numFmt w:val="lowerLetter"/>
      <w:lvlText w:val="%8."/>
      <w:lvlJc w:val="left"/>
      <w:pPr>
        <w:ind w:left="5792" w:hanging="360"/>
      </w:pPr>
    </w:lvl>
    <w:lvl w:ilvl="8" w:tplc="1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0AF16320"/>
    <w:multiLevelType w:val="hybridMultilevel"/>
    <w:tmpl w:val="ABFC8618"/>
    <w:lvl w:ilvl="0" w:tplc="A20C228E">
      <w:start w:val="1"/>
      <w:numFmt w:val="decimal"/>
      <w:pStyle w:val="numberedpara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E146C"/>
    <w:multiLevelType w:val="hybridMultilevel"/>
    <w:tmpl w:val="2DD47B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6490"/>
    <w:multiLevelType w:val="hybridMultilevel"/>
    <w:tmpl w:val="79E480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466CE"/>
    <w:multiLevelType w:val="hybridMultilevel"/>
    <w:tmpl w:val="5E1829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C6F77"/>
    <w:multiLevelType w:val="hybridMultilevel"/>
    <w:tmpl w:val="55B47538"/>
    <w:lvl w:ilvl="0" w:tplc="1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8DE5A8D"/>
    <w:multiLevelType w:val="hybridMultilevel"/>
    <w:tmpl w:val="1BE440D0"/>
    <w:lvl w:ilvl="0" w:tplc="4AA4E320">
      <w:start w:val="1"/>
      <w:numFmt w:val="bullet"/>
      <w:pStyle w:val="Bullet-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C3932"/>
    <w:multiLevelType w:val="hybridMultilevel"/>
    <w:tmpl w:val="D8641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363"/>
    <w:multiLevelType w:val="hybridMultilevel"/>
    <w:tmpl w:val="C5DAF0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77B19"/>
    <w:multiLevelType w:val="hybridMultilevel"/>
    <w:tmpl w:val="60D42DB8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057825"/>
    <w:multiLevelType w:val="hybridMultilevel"/>
    <w:tmpl w:val="FBC66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05D3A"/>
    <w:multiLevelType w:val="hybridMultilevel"/>
    <w:tmpl w:val="81CE3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B4458"/>
    <w:multiLevelType w:val="hybridMultilevel"/>
    <w:tmpl w:val="4F280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A693C"/>
    <w:multiLevelType w:val="hybridMultilevel"/>
    <w:tmpl w:val="C8423C5E"/>
    <w:lvl w:ilvl="0" w:tplc="41F4BD7E">
      <w:start w:val="1"/>
      <w:numFmt w:val="bullet"/>
      <w:pStyle w:val="Boxbulle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C3922"/>
    <w:multiLevelType w:val="hybridMultilevel"/>
    <w:tmpl w:val="1B947F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BF268C"/>
    <w:multiLevelType w:val="hybridMultilevel"/>
    <w:tmpl w:val="0C2C39C2"/>
    <w:lvl w:ilvl="0" w:tplc="77F22068">
      <w:start w:val="1"/>
      <w:numFmt w:val="lowerRoman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5B18A7"/>
    <w:multiLevelType w:val="hybridMultilevel"/>
    <w:tmpl w:val="E0D4B72E"/>
    <w:lvl w:ilvl="0" w:tplc="714040A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BA3EB7"/>
    <w:multiLevelType w:val="hybridMultilevel"/>
    <w:tmpl w:val="7C565B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244"/>
    <w:multiLevelType w:val="hybridMultilevel"/>
    <w:tmpl w:val="F4A63C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B04DD7"/>
    <w:multiLevelType w:val="hybridMultilevel"/>
    <w:tmpl w:val="D12C3BB2"/>
    <w:lvl w:ilvl="0" w:tplc="1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7EBF3F2B"/>
    <w:multiLevelType w:val="hybridMultilevel"/>
    <w:tmpl w:val="358C88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8"/>
  </w:num>
  <w:num w:numId="5">
    <w:abstractNumId w:val="3"/>
  </w:num>
  <w:num w:numId="6">
    <w:abstractNumId w:val="22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23"/>
  </w:num>
  <w:num w:numId="17">
    <w:abstractNumId w:val="8"/>
  </w:num>
  <w:num w:numId="18">
    <w:abstractNumId w:val="16"/>
  </w:num>
  <w:num w:numId="19">
    <w:abstractNumId w:val="9"/>
  </w:num>
  <w:num w:numId="20">
    <w:abstractNumId w:val="20"/>
  </w:num>
  <w:num w:numId="21">
    <w:abstractNumId w:val="21"/>
  </w:num>
  <w:num w:numId="22">
    <w:abstractNumId w:val="19"/>
  </w:num>
  <w:num w:numId="23">
    <w:abstractNumId w:val="11"/>
  </w:num>
  <w:num w:numId="24">
    <w:abstractNumId w:val="7"/>
  </w:num>
  <w:num w:numId="25">
    <w:abstractNumId w:val="17"/>
  </w:num>
  <w:num w:numId="2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567"/>
  <w:doNotHyphenateCaps/>
  <w:evenAndOddHeader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51"/>
    <w:rsid w:val="00000932"/>
    <w:rsid w:val="00000A34"/>
    <w:rsid w:val="000013A2"/>
    <w:rsid w:val="00001539"/>
    <w:rsid w:val="00001C49"/>
    <w:rsid w:val="00001F61"/>
    <w:rsid w:val="00002433"/>
    <w:rsid w:val="00004A8A"/>
    <w:rsid w:val="000052BD"/>
    <w:rsid w:val="00005CF8"/>
    <w:rsid w:val="00005DC9"/>
    <w:rsid w:val="00005F28"/>
    <w:rsid w:val="0000707B"/>
    <w:rsid w:val="00010152"/>
    <w:rsid w:val="00010986"/>
    <w:rsid w:val="00010F7D"/>
    <w:rsid w:val="00011090"/>
    <w:rsid w:val="00013979"/>
    <w:rsid w:val="00013A18"/>
    <w:rsid w:val="00014196"/>
    <w:rsid w:val="000147DC"/>
    <w:rsid w:val="00015072"/>
    <w:rsid w:val="00016722"/>
    <w:rsid w:val="00016724"/>
    <w:rsid w:val="00016A63"/>
    <w:rsid w:val="000173FC"/>
    <w:rsid w:val="000202A9"/>
    <w:rsid w:val="0002068B"/>
    <w:rsid w:val="00020CCB"/>
    <w:rsid w:val="00022185"/>
    <w:rsid w:val="00022EF5"/>
    <w:rsid w:val="000232EB"/>
    <w:rsid w:val="00023A12"/>
    <w:rsid w:val="00023BAB"/>
    <w:rsid w:val="00023EA6"/>
    <w:rsid w:val="00024858"/>
    <w:rsid w:val="00024ACE"/>
    <w:rsid w:val="00024D1D"/>
    <w:rsid w:val="0002568E"/>
    <w:rsid w:val="00025954"/>
    <w:rsid w:val="00026093"/>
    <w:rsid w:val="0002645B"/>
    <w:rsid w:val="00026BE9"/>
    <w:rsid w:val="00027DAC"/>
    <w:rsid w:val="000305EC"/>
    <w:rsid w:val="00030DEA"/>
    <w:rsid w:val="000314AC"/>
    <w:rsid w:val="00032FDB"/>
    <w:rsid w:val="0003301E"/>
    <w:rsid w:val="00033223"/>
    <w:rsid w:val="00033950"/>
    <w:rsid w:val="00033E28"/>
    <w:rsid w:val="000343E7"/>
    <w:rsid w:val="00034597"/>
    <w:rsid w:val="00034D8B"/>
    <w:rsid w:val="00035185"/>
    <w:rsid w:val="00035492"/>
    <w:rsid w:val="000359FD"/>
    <w:rsid w:val="00035FA0"/>
    <w:rsid w:val="00036A3D"/>
    <w:rsid w:val="00036EE4"/>
    <w:rsid w:val="0003777F"/>
    <w:rsid w:val="00037CD9"/>
    <w:rsid w:val="00037EC3"/>
    <w:rsid w:val="00040AA5"/>
    <w:rsid w:val="00041469"/>
    <w:rsid w:val="00041D5F"/>
    <w:rsid w:val="000425C0"/>
    <w:rsid w:val="000435AD"/>
    <w:rsid w:val="00043E96"/>
    <w:rsid w:val="0004511B"/>
    <w:rsid w:val="00045AFC"/>
    <w:rsid w:val="00046A5C"/>
    <w:rsid w:val="0004738D"/>
    <w:rsid w:val="0004743B"/>
    <w:rsid w:val="00047559"/>
    <w:rsid w:val="00047B3B"/>
    <w:rsid w:val="00050732"/>
    <w:rsid w:val="000523FC"/>
    <w:rsid w:val="000526E4"/>
    <w:rsid w:val="0005434D"/>
    <w:rsid w:val="00054E95"/>
    <w:rsid w:val="0005503E"/>
    <w:rsid w:val="00055373"/>
    <w:rsid w:val="000560FC"/>
    <w:rsid w:val="00056263"/>
    <w:rsid w:val="000564FF"/>
    <w:rsid w:val="00056C6D"/>
    <w:rsid w:val="00056DA0"/>
    <w:rsid w:val="00056F77"/>
    <w:rsid w:val="00057273"/>
    <w:rsid w:val="00057AC4"/>
    <w:rsid w:val="000606D4"/>
    <w:rsid w:val="00060AAB"/>
    <w:rsid w:val="00060CD3"/>
    <w:rsid w:val="00063339"/>
    <w:rsid w:val="00063571"/>
    <w:rsid w:val="0006412A"/>
    <w:rsid w:val="000655B2"/>
    <w:rsid w:val="00066269"/>
    <w:rsid w:val="000670EF"/>
    <w:rsid w:val="00070193"/>
    <w:rsid w:val="000702AA"/>
    <w:rsid w:val="0007124A"/>
    <w:rsid w:val="00072104"/>
    <w:rsid w:val="0007397F"/>
    <w:rsid w:val="00073A19"/>
    <w:rsid w:val="00073F31"/>
    <w:rsid w:val="00074149"/>
    <w:rsid w:val="00074B13"/>
    <w:rsid w:val="00074D02"/>
    <w:rsid w:val="00075E42"/>
    <w:rsid w:val="00077815"/>
    <w:rsid w:val="0007789D"/>
    <w:rsid w:val="00080868"/>
    <w:rsid w:val="00080C44"/>
    <w:rsid w:val="00080CE0"/>
    <w:rsid w:val="00080DE3"/>
    <w:rsid w:val="000811DD"/>
    <w:rsid w:val="0008129C"/>
    <w:rsid w:val="00082ABC"/>
    <w:rsid w:val="00082EA5"/>
    <w:rsid w:val="00083ADB"/>
    <w:rsid w:val="00086007"/>
    <w:rsid w:val="000863E2"/>
    <w:rsid w:val="00086898"/>
    <w:rsid w:val="0008712F"/>
    <w:rsid w:val="00087C12"/>
    <w:rsid w:val="00087C41"/>
    <w:rsid w:val="00090DD2"/>
    <w:rsid w:val="00092A56"/>
    <w:rsid w:val="00093DCA"/>
    <w:rsid w:val="00094629"/>
    <w:rsid w:val="00095128"/>
    <w:rsid w:val="0009537A"/>
    <w:rsid w:val="00095C23"/>
    <w:rsid w:val="00096A8A"/>
    <w:rsid w:val="00096BFA"/>
    <w:rsid w:val="00096D5F"/>
    <w:rsid w:val="00097451"/>
    <w:rsid w:val="000A20D1"/>
    <w:rsid w:val="000A3795"/>
    <w:rsid w:val="000A39F4"/>
    <w:rsid w:val="000A43F8"/>
    <w:rsid w:val="000A4419"/>
    <w:rsid w:val="000A63EC"/>
    <w:rsid w:val="000A72F9"/>
    <w:rsid w:val="000A7CFA"/>
    <w:rsid w:val="000B005C"/>
    <w:rsid w:val="000B01CC"/>
    <w:rsid w:val="000B0480"/>
    <w:rsid w:val="000B0615"/>
    <w:rsid w:val="000B0C12"/>
    <w:rsid w:val="000B0D42"/>
    <w:rsid w:val="000B16BF"/>
    <w:rsid w:val="000B1A16"/>
    <w:rsid w:val="000B1EF2"/>
    <w:rsid w:val="000B4301"/>
    <w:rsid w:val="000B5B1E"/>
    <w:rsid w:val="000B765B"/>
    <w:rsid w:val="000B7A0B"/>
    <w:rsid w:val="000C0912"/>
    <w:rsid w:val="000C0D96"/>
    <w:rsid w:val="000C143F"/>
    <w:rsid w:val="000C1F52"/>
    <w:rsid w:val="000C23BB"/>
    <w:rsid w:val="000C26E9"/>
    <w:rsid w:val="000C332C"/>
    <w:rsid w:val="000C3EB5"/>
    <w:rsid w:val="000C43B6"/>
    <w:rsid w:val="000C583A"/>
    <w:rsid w:val="000C684B"/>
    <w:rsid w:val="000C6EED"/>
    <w:rsid w:val="000C7727"/>
    <w:rsid w:val="000D0FA0"/>
    <w:rsid w:val="000D1CE9"/>
    <w:rsid w:val="000D2A6B"/>
    <w:rsid w:val="000D5E01"/>
    <w:rsid w:val="000D6393"/>
    <w:rsid w:val="000D7B12"/>
    <w:rsid w:val="000D7C12"/>
    <w:rsid w:val="000E0036"/>
    <w:rsid w:val="000E0A93"/>
    <w:rsid w:val="000E1445"/>
    <w:rsid w:val="000E23A9"/>
    <w:rsid w:val="000E3069"/>
    <w:rsid w:val="000E3979"/>
    <w:rsid w:val="000E73FF"/>
    <w:rsid w:val="000E7995"/>
    <w:rsid w:val="000E7C1C"/>
    <w:rsid w:val="000F03B0"/>
    <w:rsid w:val="000F2F5C"/>
    <w:rsid w:val="000F3333"/>
    <w:rsid w:val="000F34D1"/>
    <w:rsid w:val="000F40CD"/>
    <w:rsid w:val="000F45AD"/>
    <w:rsid w:val="000F4A5C"/>
    <w:rsid w:val="000F5DBF"/>
    <w:rsid w:val="000F6F99"/>
    <w:rsid w:val="000F7020"/>
    <w:rsid w:val="000F7411"/>
    <w:rsid w:val="00100D18"/>
    <w:rsid w:val="00100E74"/>
    <w:rsid w:val="00100F32"/>
    <w:rsid w:val="0010264B"/>
    <w:rsid w:val="0010368E"/>
    <w:rsid w:val="00104790"/>
    <w:rsid w:val="001059F5"/>
    <w:rsid w:val="00107C65"/>
    <w:rsid w:val="00107D48"/>
    <w:rsid w:val="001100F1"/>
    <w:rsid w:val="00111A9E"/>
    <w:rsid w:val="0011253C"/>
    <w:rsid w:val="00113146"/>
    <w:rsid w:val="001144A4"/>
    <w:rsid w:val="00114F56"/>
    <w:rsid w:val="00115DD7"/>
    <w:rsid w:val="00116006"/>
    <w:rsid w:val="00116B51"/>
    <w:rsid w:val="00117F2D"/>
    <w:rsid w:val="00120BDF"/>
    <w:rsid w:val="00121658"/>
    <w:rsid w:val="0012410B"/>
    <w:rsid w:val="001245D3"/>
    <w:rsid w:val="00125345"/>
    <w:rsid w:val="00125812"/>
    <w:rsid w:val="00125F13"/>
    <w:rsid w:val="00126CD1"/>
    <w:rsid w:val="00127614"/>
    <w:rsid w:val="00127757"/>
    <w:rsid w:val="0012788E"/>
    <w:rsid w:val="00130DF6"/>
    <w:rsid w:val="00130E8F"/>
    <w:rsid w:val="001313D1"/>
    <w:rsid w:val="00131C65"/>
    <w:rsid w:val="001336E3"/>
    <w:rsid w:val="001339BB"/>
    <w:rsid w:val="00133EE1"/>
    <w:rsid w:val="00135249"/>
    <w:rsid w:val="00136DEE"/>
    <w:rsid w:val="00136EED"/>
    <w:rsid w:val="00141384"/>
    <w:rsid w:val="00141B20"/>
    <w:rsid w:val="00141D39"/>
    <w:rsid w:val="00142051"/>
    <w:rsid w:val="00142153"/>
    <w:rsid w:val="001427E4"/>
    <w:rsid w:val="0014334B"/>
    <w:rsid w:val="00143437"/>
    <w:rsid w:val="001439D8"/>
    <w:rsid w:val="00143CEA"/>
    <w:rsid w:val="00143F9B"/>
    <w:rsid w:val="00144369"/>
    <w:rsid w:val="001444DC"/>
    <w:rsid w:val="00144ADC"/>
    <w:rsid w:val="00144BBB"/>
    <w:rsid w:val="00146402"/>
    <w:rsid w:val="00146FC1"/>
    <w:rsid w:val="00147259"/>
    <w:rsid w:val="001504CB"/>
    <w:rsid w:val="00150932"/>
    <w:rsid w:val="00151AF0"/>
    <w:rsid w:val="00151C84"/>
    <w:rsid w:val="0015204F"/>
    <w:rsid w:val="00152D49"/>
    <w:rsid w:val="00153454"/>
    <w:rsid w:val="00153D80"/>
    <w:rsid w:val="00155787"/>
    <w:rsid w:val="00155D1B"/>
    <w:rsid w:val="00160344"/>
    <w:rsid w:val="00161022"/>
    <w:rsid w:val="00161358"/>
    <w:rsid w:val="00161C63"/>
    <w:rsid w:val="001620EB"/>
    <w:rsid w:val="001627E5"/>
    <w:rsid w:val="001642F5"/>
    <w:rsid w:val="00165031"/>
    <w:rsid w:val="0016538E"/>
    <w:rsid w:val="001669DD"/>
    <w:rsid w:val="00166A7A"/>
    <w:rsid w:val="00166C49"/>
    <w:rsid w:val="001674EB"/>
    <w:rsid w:val="00167933"/>
    <w:rsid w:val="00167B47"/>
    <w:rsid w:val="00167EE1"/>
    <w:rsid w:val="001705C4"/>
    <w:rsid w:val="00170888"/>
    <w:rsid w:val="00170990"/>
    <w:rsid w:val="00170FBB"/>
    <w:rsid w:val="00171281"/>
    <w:rsid w:val="001712D6"/>
    <w:rsid w:val="00171AEB"/>
    <w:rsid w:val="001726B0"/>
    <w:rsid w:val="001728C0"/>
    <w:rsid w:val="00172944"/>
    <w:rsid w:val="00173C10"/>
    <w:rsid w:val="00173EDB"/>
    <w:rsid w:val="00173F4D"/>
    <w:rsid w:val="001743BB"/>
    <w:rsid w:val="00175644"/>
    <w:rsid w:val="001758A6"/>
    <w:rsid w:val="00175A17"/>
    <w:rsid w:val="00176079"/>
    <w:rsid w:val="001767C7"/>
    <w:rsid w:val="00176822"/>
    <w:rsid w:val="0017736B"/>
    <w:rsid w:val="00177C6E"/>
    <w:rsid w:val="001800AF"/>
    <w:rsid w:val="00180A3B"/>
    <w:rsid w:val="00180BD5"/>
    <w:rsid w:val="00180D17"/>
    <w:rsid w:val="001811C5"/>
    <w:rsid w:val="00183923"/>
    <w:rsid w:val="00183D99"/>
    <w:rsid w:val="00183EB1"/>
    <w:rsid w:val="00184219"/>
    <w:rsid w:val="00184583"/>
    <w:rsid w:val="00185884"/>
    <w:rsid w:val="00185BF8"/>
    <w:rsid w:val="00185F4D"/>
    <w:rsid w:val="001864A6"/>
    <w:rsid w:val="00187F11"/>
    <w:rsid w:val="001901C1"/>
    <w:rsid w:val="00190331"/>
    <w:rsid w:val="0019072D"/>
    <w:rsid w:val="001915CE"/>
    <w:rsid w:val="00191B67"/>
    <w:rsid w:val="001924AB"/>
    <w:rsid w:val="0019253C"/>
    <w:rsid w:val="001925E5"/>
    <w:rsid w:val="00192C04"/>
    <w:rsid w:val="00192C1D"/>
    <w:rsid w:val="001934B8"/>
    <w:rsid w:val="00193BB7"/>
    <w:rsid w:val="00194CF9"/>
    <w:rsid w:val="001954A1"/>
    <w:rsid w:val="00197273"/>
    <w:rsid w:val="001A13C8"/>
    <w:rsid w:val="001A1C2E"/>
    <w:rsid w:val="001A1C61"/>
    <w:rsid w:val="001A1DFB"/>
    <w:rsid w:val="001A50FC"/>
    <w:rsid w:val="001A5694"/>
    <w:rsid w:val="001A5BEE"/>
    <w:rsid w:val="001A6415"/>
    <w:rsid w:val="001B0027"/>
    <w:rsid w:val="001B0726"/>
    <w:rsid w:val="001B0DF0"/>
    <w:rsid w:val="001B0F3B"/>
    <w:rsid w:val="001B1A87"/>
    <w:rsid w:val="001B1BDF"/>
    <w:rsid w:val="001B24D5"/>
    <w:rsid w:val="001B2869"/>
    <w:rsid w:val="001B2C7E"/>
    <w:rsid w:val="001B3A51"/>
    <w:rsid w:val="001B3F6D"/>
    <w:rsid w:val="001B3F81"/>
    <w:rsid w:val="001B4E6C"/>
    <w:rsid w:val="001B53BA"/>
    <w:rsid w:val="001B585B"/>
    <w:rsid w:val="001B6036"/>
    <w:rsid w:val="001B6C83"/>
    <w:rsid w:val="001B6CED"/>
    <w:rsid w:val="001B7122"/>
    <w:rsid w:val="001B7A97"/>
    <w:rsid w:val="001C0889"/>
    <w:rsid w:val="001C09FB"/>
    <w:rsid w:val="001C0CF6"/>
    <w:rsid w:val="001C2214"/>
    <w:rsid w:val="001C2524"/>
    <w:rsid w:val="001C32A0"/>
    <w:rsid w:val="001C3D8F"/>
    <w:rsid w:val="001C41C2"/>
    <w:rsid w:val="001C5656"/>
    <w:rsid w:val="001C65B7"/>
    <w:rsid w:val="001D0101"/>
    <w:rsid w:val="001D0A46"/>
    <w:rsid w:val="001D1295"/>
    <w:rsid w:val="001D1872"/>
    <w:rsid w:val="001D22ED"/>
    <w:rsid w:val="001D2711"/>
    <w:rsid w:val="001D31B4"/>
    <w:rsid w:val="001D3256"/>
    <w:rsid w:val="001D3440"/>
    <w:rsid w:val="001D37FB"/>
    <w:rsid w:val="001D3FAD"/>
    <w:rsid w:val="001D41F1"/>
    <w:rsid w:val="001D422D"/>
    <w:rsid w:val="001D43C8"/>
    <w:rsid w:val="001D53A8"/>
    <w:rsid w:val="001D5851"/>
    <w:rsid w:val="001D5943"/>
    <w:rsid w:val="001D5949"/>
    <w:rsid w:val="001D70A4"/>
    <w:rsid w:val="001D7325"/>
    <w:rsid w:val="001E105E"/>
    <w:rsid w:val="001E12DC"/>
    <w:rsid w:val="001E15B4"/>
    <w:rsid w:val="001E1A8F"/>
    <w:rsid w:val="001E21DF"/>
    <w:rsid w:val="001E2C4B"/>
    <w:rsid w:val="001E2ECA"/>
    <w:rsid w:val="001E3EBD"/>
    <w:rsid w:val="001E5480"/>
    <w:rsid w:val="001E73D7"/>
    <w:rsid w:val="001F0DD3"/>
    <w:rsid w:val="001F21CB"/>
    <w:rsid w:val="001F22C7"/>
    <w:rsid w:val="001F4576"/>
    <w:rsid w:val="001F4A28"/>
    <w:rsid w:val="001F6750"/>
    <w:rsid w:val="001F7943"/>
    <w:rsid w:val="00200311"/>
    <w:rsid w:val="002008D1"/>
    <w:rsid w:val="00201696"/>
    <w:rsid w:val="00202528"/>
    <w:rsid w:val="0020278D"/>
    <w:rsid w:val="00202AAD"/>
    <w:rsid w:val="002036AA"/>
    <w:rsid w:val="00203789"/>
    <w:rsid w:val="0020454A"/>
    <w:rsid w:val="00205334"/>
    <w:rsid w:val="002054BA"/>
    <w:rsid w:val="0021319E"/>
    <w:rsid w:val="00213B41"/>
    <w:rsid w:val="0021454A"/>
    <w:rsid w:val="002155C2"/>
    <w:rsid w:val="0021583C"/>
    <w:rsid w:val="00216AA2"/>
    <w:rsid w:val="00216DB5"/>
    <w:rsid w:val="00216F08"/>
    <w:rsid w:val="0022017A"/>
    <w:rsid w:val="002209AD"/>
    <w:rsid w:val="00221FD9"/>
    <w:rsid w:val="00222B7E"/>
    <w:rsid w:val="00222C9E"/>
    <w:rsid w:val="00222CA5"/>
    <w:rsid w:val="00222FB9"/>
    <w:rsid w:val="00223BE1"/>
    <w:rsid w:val="00224264"/>
    <w:rsid w:val="00224A1F"/>
    <w:rsid w:val="00224B46"/>
    <w:rsid w:val="002258FC"/>
    <w:rsid w:val="00226226"/>
    <w:rsid w:val="0022786F"/>
    <w:rsid w:val="00227BDF"/>
    <w:rsid w:val="00227D78"/>
    <w:rsid w:val="00227FE4"/>
    <w:rsid w:val="0023021A"/>
    <w:rsid w:val="002309A8"/>
    <w:rsid w:val="002317B4"/>
    <w:rsid w:val="002326A9"/>
    <w:rsid w:val="00232A5A"/>
    <w:rsid w:val="002331A0"/>
    <w:rsid w:val="00233DC9"/>
    <w:rsid w:val="0023447D"/>
    <w:rsid w:val="0023708B"/>
    <w:rsid w:val="00237318"/>
    <w:rsid w:val="00237FE9"/>
    <w:rsid w:val="0024002D"/>
    <w:rsid w:val="00240668"/>
    <w:rsid w:val="002408AE"/>
    <w:rsid w:val="002421CC"/>
    <w:rsid w:val="002439DD"/>
    <w:rsid w:val="0024426D"/>
    <w:rsid w:val="00245C73"/>
    <w:rsid w:val="00245DA0"/>
    <w:rsid w:val="00246B7C"/>
    <w:rsid w:val="00247ADA"/>
    <w:rsid w:val="0025058D"/>
    <w:rsid w:val="00250B8A"/>
    <w:rsid w:val="00251406"/>
    <w:rsid w:val="002515AA"/>
    <w:rsid w:val="00251F75"/>
    <w:rsid w:val="00253DD4"/>
    <w:rsid w:val="002548FF"/>
    <w:rsid w:val="00257836"/>
    <w:rsid w:val="00261406"/>
    <w:rsid w:val="00261A21"/>
    <w:rsid w:val="0026221B"/>
    <w:rsid w:val="00263CC9"/>
    <w:rsid w:val="00264EEE"/>
    <w:rsid w:val="00264F4D"/>
    <w:rsid w:val="0026530E"/>
    <w:rsid w:val="00265DED"/>
    <w:rsid w:val="00265E6C"/>
    <w:rsid w:val="00266818"/>
    <w:rsid w:val="00266A30"/>
    <w:rsid w:val="002673DF"/>
    <w:rsid w:val="00267455"/>
    <w:rsid w:val="0026794D"/>
    <w:rsid w:val="00267FAB"/>
    <w:rsid w:val="002712C8"/>
    <w:rsid w:val="002719ED"/>
    <w:rsid w:val="00271EB7"/>
    <w:rsid w:val="002728C6"/>
    <w:rsid w:val="00272C88"/>
    <w:rsid w:val="00272E82"/>
    <w:rsid w:val="00272F56"/>
    <w:rsid w:val="00273D5C"/>
    <w:rsid w:val="00273ECF"/>
    <w:rsid w:val="00274790"/>
    <w:rsid w:val="00275209"/>
    <w:rsid w:val="0027527B"/>
    <w:rsid w:val="00275B26"/>
    <w:rsid w:val="0027706F"/>
    <w:rsid w:val="00281580"/>
    <w:rsid w:val="0028159A"/>
    <w:rsid w:val="00281FCA"/>
    <w:rsid w:val="002828BF"/>
    <w:rsid w:val="00282C6F"/>
    <w:rsid w:val="00282DD1"/>
    <w:rsid w:val="00283AFA"/>
    <w:rsid w:val="00285BF8"/>
    <w:rsid w:val="00286569"/>
    <w:rsid w:val="0028720E"/>
    <w:rsid w:val="00287942"/>
    <w:rsid w:val="002912C9"/>
    <w:rsid w:val="0029145A"/>
    <w:rsid w:val="0029399F"/>
    <w:rsid w:val="00293E21"/>
    <w:rsid w:val="002941F3"/>
    <w:rsid w:val="00294204"/>
    <w:rsid w:val="002943A4"/>
    <w:rsid w:val="00294516"/>
    <w:rsid w:val="00294776"/>
    <w:rsid w:val="00295264"/>
    <w:rsid w:val="00296404"/>
    <w:rsid w:val="0029649F"/>
    <w:rsid w:val="0029689B"/>
    <w:rsid w:val="00296EEC"/>
    <w:rsid w:val="00296F11"/>
    <w:rsid w:val="00297257"/>
    <w:rsid w:val="002A05D3"/>
    <w:rsid w:val="002A06C4"/>
    <w:rsid w:val="002A06C6"/>
    <w:rsid w:val="002A0AA0"/>
    <w:rsid w:val="002A122C"/>
    <w:rsid w:val="002A1C51"/>
    <w:rsid w:val="002A1FFF"/>
    <w:rsid w:val="002A30A1"/>
    <w:rsid w:val="002A33C6"/>
    <w:rsid w:val="002A498F"/>
    <w:rsid w:val="002A4B63"/>
    <w:rsid w:val="002A535E"/>
    <w:rsid w:val="002A5881"/>
    <w:rsid w:val="002A5E7A"/>
    <w:rsid w:val="002A6757"/>
    <w:rsid w:val="002A6C55"/>
    <w:rsid w:val="002A6DF0"/>
    <w:rsid w:val="002A7B8F"/>
    <w:rsid w:val="002B0025"/>
    <w:rsid w:val="002B04CB"/>
    <w:rsid w:val="002B0801"/>
    <w:rsid w:val="002B1F6E"/>
    <w:rsid w:val="002B2C7F"/>
    <w:rsid w:val="002B2E13"/>
    <w:rsid w:val="002B3425"/>
    <w:rsid w:val="002B39E2"/>
    <w:rsid w:val="002B4616"/>
    <w:rsid w:val="002B4CEF"/>
    <w:rsid w:val="002B5324"/>
    <w:rsid w:val="002B56E7"/>
    <w:rsid w:val="002B7C50"/>
    <w:rsid w:val="002C0074"/>
    <w:rsid w:val="002C097E"/>
    <w:rsid w:val="002C2315"/>
    <w:rsid w:val="002C301D"/>
    <w:rsid w:val="002C3202"/>
    <w:rsid w:val="002C3A3E"/>
    <w:rsid w:val="002C3F17"/>
    <w:rsid w:val="002C4A38"/>
    <w:rsid w:val="002C4DF4"/>
    <w:rsid w:val="002C5291"/>
    <w:rsid w:val="002C54EC"/>
    <w:rsid w:val="002C6AD8"/>
    <w:rsid w:val="002C7250"/>
    <w:rsid w:val="002C734D"/>
    <w:rsid w:val="002C744C"/>
    <w:rsid w:val="002D01BF"/>
    <w:rsid w:val="002D025A"/>
    <w:rsid w:val="002D0FAA"/>
    <w:rsid w:val="002D1483"/>
    <w:rsid w:val="002D1EBB"/>
    <w:rsid w:val="002D1FEE"/>
    <w:rsid w:val="002D272B"/>
    <w:rsid w:val="002D3156"/>
    <w:rsid w:val="002D3E81"/>
    <w:rsid w:val="002D4AC3"/>
    <w:rsid w:val="002D52A0"/>
    <w:rsid w:val="002D55B9"/>
    <w:rsid w:val="002D5B97"/>
    <w:rsid w:val="002D640D"/>
    <w:rsid w:val="002D6691"/>
    <w:rsid w:val="002D79EE"/>
    <w:rsid w:val="002E001F"/>
    <w:rsid w:val="002E062E"/>
    <w:rsid w:val="002E11B2"/>
    <w:rsid w:val="002E1D30"/>
    <w:rsid w:val="002E222F"/>
    <w:rsid w:val="002E28C6"/>
    <w:rsid w:val="002E41D1"/>
    <w:rsid w:val="002E4DB3"/>
    <w:rsid w:val="002E595B"/>
    <w:rsid w:val="002E649C"/>
    <w:rsid w:val="002E6652"/>
    <w:rsid w:val="002E6B12"/>
    <w:rsid w:val="002E79A6"/>
    <w:rsid w:val="002E7D20"/>
    <w:rsid w:val="002F09CC"/>
    <w:rsid w:val="002F0EE8"/>
    <w:rsid w:val="002F10BF"/>
    <w:rsid w:val="002F110D"/>
    <w:rsid w:val="002F140B"/>
    <w:rsid w:val="002F32BD"/>
    <w:rsid w:val="002F3971"/>
    <w:rsid w:val="002F4407"/>
    <w:rsid w:val="002F48C0"/>
    <w:rsid w:val="002F55C5"/>
    <w:rsid w:val="002F5A1A"/>
    <w:rsid w:val="002F600D"/>
    <w:rsid w:val="002F71F1"/>
    <w:rsid w:val="002F7C03"/>
    <w:rsid w:val="00300E80"/>
    <w:rsid w:val="0030111A"/>
    <w:rsid w:val="00301A3A"/>
    <w:rsid w:val="003038AC"/>
    <w:rsid w:val="00305686"/>
    <w:rsid w:val="00306E9B"/>
    <w:rsid w:val="003071E6"/>
    <w:rsid w:val="0030734E"/>
    <w:rsid w:val="003076FA"/>
    <w:rsid w:val="00310D70"/>
    <w:rsid w:val="0031214B"/>
    <w:rsid w:val="00313F3E"/>
    <w:rsid w:val="00315307"/>
    <w:rsid w:val="00315425"/>
    <w:rsid w:val="00315D17"/>
    <w:rsid w:val="00316562"/>
    <w:rsid w:val="003176BB"/>
    <w:rsid w:val="00317E1A"/>
    <w:rsid w:val="003208BB"/>
    <w:rsid w:val="0032228F"/>
    <w:rsid w:val="003237B0"/>
    <w:rsid w:val="00323C0C"/>
    <w:rsid w:val="003245E6"/>
    <w:rsid w:val="003249D8"/>
    <w:rsid w:val="00324D23"/>
    <w:rsid w:val="0032503F"/>
    <w:rsid w:val="003257D6"/>
    <w:rsid w:val="003258E5"/>
    <w:rsid w:val="003262CE"/>
    <w:rsid w:val="003264ED"/>
    <w:rsid w:val="0032662B"/>
    <w:rsid w:val="00326A53"/>
    <w:rsid w:val="00326CD0"/>
    <w:rsid w:val="00326EBA"/>
    <w:rsid w:val="00327CD1"/>
    <w:rsid w:val="0033071C"/>
    <w:rsid w:val="003308B4"/>
    <w:rsid w:val="00332EF5"/>
    <w:rsid w:val="00332FD6"/>
    <w:rsid w:val="00333209"/>
    <w:rsid w:val="003338CE"/>
    <w:rsid w:val="00334A4E"/>
    <w:rsid w:val="0033522C"/>
    <w:rsid w:val="003352EF"/>
    <w:rsid w:val="00335831"/>
    <w:rsid w:val="00335E77"/>
    <w:rsid w:val="00337C7D"/>
    <w:rsid w:val="00340508"/>
    <w:rsid w:val="00341BCB"/>
    <w:rsid w:val="00341BD6"/>
    <w:rsid w:val="00342325"/>
    <w:rsid w:val="003424A8"/>
    <w:rsid w:val="003425F7"/>
    <w:rsid w:val="00343012"/>
    <w:rsid w:val="0034301F"/>
    <w:rsid w:val="00343240"/>
    <w:rsid w:val="00343897"/>
    <w:rsid w:val="0034390D"/>
    <w:rsid w:val="00343B25"/>
    <w:rsid w:val="003441E3"/>
    <w:rsid w:val="003445EA"/>
    <w:rsid w:val="00344DE2"/>
    <w:rsid w:val="00344EEF"/>
    <w:rsid w:val="00346120"/>
    <w:rsid w:val="00347248"/>
    <w:rsid w:val="00347D97"/>
    <w:rsid w:val="00351EC0"/>
    <w:rsid w:val="003526AC"/>
    <w:rsid w:val="00353113"/>
    <w:rsid w:val="0035330B"/>
    <w:rsid w:val="0035334A"/>
    <w:rsid w:val="00353518"/>
    <w:rsid w:val="003537FE"/>
    <w:rsid w:val="0035416C"/>
    <w:rsid w:val="00354396"/>
    <w:rsid w:val="003552C4"/>
    <w:rsid w:val="00355643"/>
    <w:rsid w:val="0035639E"/>
    <w:rsid w:val="0035657F"/>
    <w:rsid w:val="00356D44"/>
    <w:rsid w:val="00357029"/>
    <w:rsid w:val="00357281"/>
    <w:rsid w:val="00361107"/>
    <w:rsid w:val="003613F4"/>
    <w:rsid w:val="00361819"/>
    <w:rsid w:val="003624B8"/>
    <w:rsid w:val="00362A47"/>
    <w:rsid w:val="00362FE1"/>
    <w:rsid w:val="00363DCE"/>
    <w:rsid w:val="00364988"/>
    <w:rsid w:val="00364CD1"/>
    <w:rsid w:val="00364E3E"/>
    <w:rsid w:val="00364E83"/>
    <w:rsid w:val="00365680"/>
    <w:rsid w:val="00365FE5"/>
    <w:rsid w:val="003669D5"/>
    <w:rsid w:val="00366A1A"/>
    <w:rsid w:val="00367B6E"/>
    <w:rsid w:val="00370B05"/>
    <w:rsid w:val="00370B2E"/>
    <w:rsid w:val="00372910"/>
    <w:rsid w:val="00372D68"/>
    <w:rsid w:val="00373E5B"/>
    <w:rsid w:val="0037447C"/>
    <w:rsid w:val="0037458C"/>
    <w:rsid w:val="00374E9A"/>
    <w:rsid w:val="0037726D"/>
    <w:rsid w:val="00377768"/>
    <w:rsid w:val="0037797C"/>
    <w:rsid w:val="0038025F"/>
    <w:rsid w:val="00381DB8"/>
    <w:rsid w:val="00381F02"/>
    <w:rsid w:val="003822CC"/>
    <w:rsid w:val="003826A0"/>
    <w:rsid w:val="003827B1"/>
    <w:rsid w:val="00383462"/>
    <w:rsid w:val="00385683"/>
    <w:rsid w:val="003861C1"/>
    <w:rsid w:val="00386DD1"/>
    <w:rsid w:val="0038764B"/>
    <w:rsid w:val="00387CA4"/>
    <w:rsid w:val="00390617"/>
    <w:rsid w:val="0039128C"/>
    <w:rsid w:val="0039133D"/>
    <w:rsid w:val="00391439"/>
    <w:rsid w:val="00391F27"/>
    <w:rsid w:val="00392738"/>
    <w:rsid w:val="00392BAE"/>
    <w:rsid w:val="003934B2"/>
    <w:rsid w:val="0039383C"/>
    <w:rsid w:val="003942D6"/>
    <w:rsid w:val="00395750"/>
    <w:rsid w:val="0039581F"/>
    <w:rsid w:val="00396861"/>
    <w:rsid w:val="00396A04"/>
    <w:rsid w:val="0039783E"/>
    <w:rsid w:val="003A0009"/>
    <w:rsid w:val="003A0082"/>
    <w:rsid w:val="003A0AA0"/>
    <w:rsid w:val="003A1824"/>
    <w:rsid w:val="003A3C7D"/>
    <w:rsid w:val="003A3CFC"/>
    <w:rsid w:val="003A3FAD"/>
    <w:rsid w:val="003A4727"/>
    <w:rsid w:val="003A4CED"/>
    <w:rsid w:val="003A55DC"/>
    <w:rsid w:val="003A573C"/>
    <w:rsid w:val="003A606B"/>
    <w:rsid w:val="003A6603"/>
    <w:rsid w:val="003A760D"/>
    <w:rsid w:val="003A76E4"/>
    <w:rsid w:val="003A7892"/>
    <w:rsid w:val="003B09F2"/>
    <w:rsid w:val="003B0EEF"/>
    <w:rsid w:val="003B1384"/>
    <w:rsid w:val="003B35B8"/>
    <w:rsid w:val="003B4A9D"/>
    <w:rsid w:val="003B4B13"/>
    <w:rsid w:val="003B4D2C"/>
    <w:rsid w:val="003B5050"/>
    <w:rsid w:val="003B53A6"/>
    <w:rsid w:val="003B693C"/>
    <w:rsid w:val="003B745F"/>
    <w:rsid w:val="003B7997"/>
    <w:rsid w:val="003B7EB5"/>
    <w:rsid w:val="003B7FB4"/>
    <w:rsid w:val="003C0785"/>
    <w:rsid w:val="003C08E5"/>
    <w:rsid w:val="003C0E3C"/>
    <w:rsid w:val="003C1CE5"/>
    <w:rsid w:val="003C3AD0"/>
    <w:rsid w:val="003C5F19"/>
    <w:rsid w:val="003C60A9"/>
    <w:rsid w:val="003C65ED"/>
    <w:rsid w:val="003C65FB"/>
    <w:rsid w:val="003C722C"/>
    <w:rsid w:val="003C72CA"/>
    <w:rsid w:val="003C75FB"/>
    <w:rsid w:val="003C7985"/>
    <w:rsid w:val="003C7CAC"/>
    <w:rsid w:val="003D04D8"/>
    <w:rsid w:val="003D0A68"/>
    <w:rsid w:val="003D20ED"/>
    <w:rsid w:val="003D3BCA"/>
    <w:rsid w:val="003D4ED7"/>
    <w:rsid w:val="003D6531"/>
    <w:rsid w:val="003D76A0"/>
    <w:rsid w:val="003E017A"/>
    <w:rsid w:val="003E1FAF"/>
    <w:rsid w:val="003E20B9"/>
    <w:rsid w:val="003E255A"/>
    <w:rsid w:val="003E33D9"/>
    <w:rsid w:val="003E3836"/>
    <w:rsid w:val="003E39B9"/>
    <w:rsid w:val="003E44AC"/>
    <w:rsid w:val="003E4AC8"/>
    <w:rsid w:val="003E4BB4"/>
    <w:rsid w:val="003E562A"/>
    <w:rsid w:val="003E5DA1"/>
    <w:rsid w:val="003E6A36"/>
    <w:rsid w:val="003E719F"/>
    <w:rsid w:val="003E7A4C"/>
    <w:rsid w:val="003F0075"/>
    <w:rsid w:val="003F0B88"/>
    <w:rsid w:val="003F14AC"/>
    <w:rsid w:val="003F27A7"/>
    <w:rsid w:val="003F2D09"/>
    <w:rsid w:val="003F2D89"/>
    <w:rsid w:val="003F33BB"/>
    <w:rsid w:val="003F34BF"/>
    <w:rsid w:val="003F37EA"/>
    <w:rsid w:val="003F47F5"/>
    <w:rsid w:val="003F51A1"/>
    <w:rsid w:val="003F5753"/>
    <w:rsid w:val="003F59CC"/>
    <w:rsid w:val="003F5E57"/>
    <w:rsid w:val="003F5F9D"/>
    <w:rsid w:val="003F7652"/>
    <w:rsid w:val="003F7EDA"/>
    <w:rsid w:val="0040010E"/>
    <w:rsid w:val="00401D87"/>
    <w:rsid w:val="004020EF"/>
    <w:rsid w:val="00402797"/>
    <w:rsid w:val="00402AAB"/>
    <w:rsid w:val="00402BB6"/>
    <w:rsid w:val="00402BF8"/>
    <w:rsid w:val="00403755"/>
    <w:rsid w:val="004044EC"/>
    <w:rsid w:val="0040498E"/>
    <w:rsid w:val="00406227"/>
    <w:rsid w:val="00406DE7"/>
    <w:rsid w:val="00406E16"/>
    <w:rsid w:val="004072AC"/>
    <w:rsid w:val="00407AC5"/>
    <w:rsid w:val="00407D3B"/>
    <w:rsid w:val="004109A5"/>
    <w:rsid w:val="004114BC"/>
    <w:rsid w:val="004124A4"/>
    <w:rsid w:val="004141B5"/>
    <w:rsid w:val="0041424E"/>
    <w:rsid w:val="00414DE6"/>
    <w:rsid w:val="00415FD6"/>
    <w:rsid w:val="004163A8"/>
    <w:rsid w:val="00416702"/>
    <w:rsid w:val="0041696F"/>
    <w:rsid w:val="00417294"/>
    <w:rsid w:val="00420A74"/>
    <w:rsid w:val="00420D4C"/>
    <w:rsid w:val="0042208F"/>
    <w:rsid w:val="00423B16"/>
    <w:rsid w:val="00423B79"/>
    <w:rsid w:val="004240D2"/>
    <w:rsid w:val="00424771"/>
    <w:rsid w:val="00424A01"/>
    <w:rsid w:val="00424ADF"/>
    <w:rsid w:val="00425A03"/>
    <w:rsid w:val="00427A6B"/>
    <w:rsid w:val="004303B8"/>
    <w:rsid w:val="00430E7B"/>
    <w:rsid w:val="004313D1"/>
    <w:rsid w:val="00431677"/>
    <w:rsid w:val="00432128"/>
    <w:rsid w:val="00432521"/>
    <w:rsid w:val="004325D1"/>
    <w:rsid w:val="004327E6"/>
    <w:rsid w:val="004329D6"/>
    <w:rsid w:val="00433183"/>
    <w:rsid w:val="00433AED"/>
    <w:rsid w:val="00433FFA"/>
    <w:rsid w:val="004356D2"/>
    <w:rsid w:val="00435B11"/>
    <w:rsid w:val="00435F4A"/>
    <w:rsid w:val="00437326"/>
    <w:rsid w:val="00437C49"/>
    <w:rsid w:val="004400FD"/>
    <w:rsid w:val="0044117C"/>
    <w:rsid w:val="0044128E"/>
    <w:rsid w:val="00441837"/>
    <w:rsid w:val="004418F2"/>
    <w:rsid w:val="004432EF"/>
    <w:rsid w:val="00443662"/>
    <w:rsid w:val="0044489C"/>
    <w:rsid w:val="00444AEC"/>
    <w:rsid w:val="00444CF1"/>
    <w:rsid w:val="00444E78"/>
    <w:rsid w:val="004455A5"/>
    <w:rsid w:val="00445911"/>
    <w:rsid w:val="00445F4D"/>
    <w:rsid w:val="00446050"/>
    <w:rsid w:val="00446FC1"/>
    <w:rsid w:val="00447002"/>
    <w:rsid w:val="004473EF"/>
    <w:rsid w:val="004479C1"/>
    <w:rsid w:val="00447B47"/>
    <w:rsid w:val="00447C26"/>
    <w:rsid w:val="00447F1A"/>
    <w:rsid w:val="0045052F"/>
    <w:rsid w:val="004507E9"/>
    <w:rsid w:val="0045085A"/>
    <w:rsid w:val="00450CBA"/>
    <w:rsid w:val="0045110A"/>
    <w:rsid w:val="00451C36"/>
    <w:rsid w:val="00454527"/>
    <w:rsid w:val="0045463A"/>
    <w:rsid w:val="00455363"/>
    <w:rsid w:val="00456B8F"/>
    <w:rsid w:val="00456EAF"/>
    <w:rsid w:val="004574C4"/>
    <w:rsid w:val="00457A91"/>
    <w:rsid w:val="004604E9"/>
    <w:rsid w:val="0046087D"/>
    <w:rsid w:val="00460A55"/>
    <w:rsid w:val="00461010"/>
    <w:rsid w:val="004617A7"/>
    <w:rsid w:val="0046180A"/>
    <w:rsid w:val="00461E64"/>
    <w:rsid w:val="0046204D"/>
    <w:rsid w:val="0046258E"/>
    <w:rsid w:val="00462BC6"/>
    <w:rsid w:val="004637A3"/>
    <w:rsid w:val="00463FEB"/>
    <w:rsid w:val="00465DEA"/>
    <w:rsid w:val="004660BC"/>
    <w:rsid w:val="00467F05"/>
    <w:rsid w:val="004703FF"/>
    <w:rsid w:val="00470754"/>
    <w:rsid w:val="004711F8"/>
    <w:rsid w:val="00471759"/>
    <w:rsid w:val="00471A18"/>
    <w:rsid w:val="004721E0"/>
    <w:rsid w:val="00472F9C"/>
    <w:rsid w:val="00472FA5"/>
    <w:rsid w:val="00473537"/>
    <w:rsid w:val="004735A1"/>
    <w:rsid w:val="00473803"/>
    <w:rsid w:val="004738EF"/>
    <w:rsid w:val="00476857"/>
    <w:rsid w:val="004769E8"/>
    <w:rsid w:val="00476B4E"/>
    <w:rsid w:val="0047782F"/>
    <w:rsid w:val="00480867"/>
    <w:rsid w:val="00481266"/>
    <w:rsid w:val="00481F76"/>
    <w:rsid w:val="00481FCE"/>
    <w:rsid w:val="004828C6"/>
    <w:rsid w:val="004828FA"/>
    <w:rsid w:val="00483756"/>
    <w:rsid w:val="00483F7F"/>
    <w:rsid w:val="004841E9"/>
    <w:rsid w:val="00484675"/>
    <w:rsid w:val="00484F33"/>
    <w:rsid w:val="0048511E"/>
    <w:rsid w:val="004869CF"/>
    <w:rsid w:val="00486B80"/>
    <w:rsid w:val="00486EB6"/>
    <w:rsid w:val="00487545"/>
    <w:rsid w:val="00490239"/>
    <w:rsid w:val="004902A9"/>
    <w:rsid w:val="00490B1D"/>
    <w:rsid w:val="00490E58"/>
    <w:rsid w:val="00491DC5"/>
    <w:rsid w:val="00492070"/>
    <w:rsid w:val="004929EC"/>
    <w:rsid w:val="00492D7A"/>
    <w:rsid w:val="004935F6"/>
    <w:rsid w:val="0049368E"/>
    <w:rsid w:val="0049394E"/>
    <w:rsid w:val="00493B10"/>
    <w:rsid w:val="00493F24"/>
    <w:rsid w:val="0049465C"/>
    <w:rsid w:val="00494CFA"/>
    <w:rsid w:val="00495017"/>
    <w:rsid w:val="004950AF"/>
    <w:rsid w:val="00495DA6"/>
    <w:rsid w:val="0049615F"/>
    <w:rsid w:val="00496E4E"/>
    <w:rsid w:val="004971EF"/>
    <w:rsid w:val="00497874"/>
    <w:rsid w:val="00497EB2"/>
    <w:rsid w:val="004A01ED"/>
    <w:rsid w:val="004A0318"/>
    <w:rsid w:val="004A0A00"/>
    <w:rsid w:val="004A2043"/>
    <w:rsid w:val="004A3AFE"/>
    <w:rsid w:val="004A406D"/>
    <w:rsid w:val="004A4F07"/>
    <w:rsid w:val="004A5080"/>
    <w:rsid w:val="004A54CD"/>
    <w:rsid w:val="004A6032"/>
    <w:rsid w:val="004A6D51"/>
    <w:rsid w:val="004A7E7D"/>
    <w:rsid w:val="004B03BB"/>
    <w:rsid w:val="004B03BE"/>
    <w:rsid w:val="004B0644"/>
    <w:rsid w:val="004B1950"/>
    <w:rsid w:val="004B2839"/>
    <w:rsid w:val="004B300A"/>
    <w:rsid w:val="004B3B64"/>
    <w:rsid w:val="004B4E7B"/>
    <w:rsid w:val="004B5E30"/>
    <w:rsid w:val="004B6D8E"/>
    <w:rsid w:val="004B7418"/>
    <w:rsid w:val="004C0555"/>
    <w:rsid w:val="004C0FBA"/>
    <w:rsid w:val="004C1080"/>
    <w:rsid w:val="004C2B29"/>
    <w:rsid w:val="004C3237"/>
    <w:rsid w:val="004C380E"/>
    <w:rsid w:val="004C3E9B"/>
    <w:rsid w:val="004C3F7B"/>
    <w:rsid w:val="004C42DB"/>
    <w:rsid w:val="004C46AB"/>
    <w:rsid w:val="004C4D18"/>
    <w:rsid w:val="004C5C23"/>
    <w:rsid w:val="004C6E20"/>
    <w:rsid w:val="004C6FB5"/>
    <w:rsid w:val="004C78C4"/>
    <w:rsid w:val="004D1580"/>
    <w:rsid w:val="004D231F"/>
    <w:rsid w:val="004D2898"/>
    <w:rsid w:val="004D2B88"/>
    <w:rsid w:val="004D2EB8"/>
    <w:rsid w:val="004D318C"/>
    <w:rsid w:val="004D3A3F"/>
    <w:rsid w:val="004D4009"/>
    <w:rsid w:val="004D512D"/>
    <w:rsid w:val="004D58A1"/>
    <w:rsid w:val="004D5F74"/>
    <w:rsid w:val="004D6ED4"/>
    <w:rsid w:val="004E00F4"/>
    <w:rsid w:val="004E08F2"/>
    <w:rsid w:val="004E10E0"/>
    <w:rsid w:val="004E198A"/>
    <w:rsid w:val="004E268C"/>
    <w:rsid w:val="004E2A32"/>
    <w:rsid w:val="004E3AF1"/>
    <w:rsid w:val="004E3F7E"/>
    <w:rsid w:val="004E45E9"/>
    <w:rsid w:val="004E5723"/>
    <w:rsid w:val="004E67E6"/>
    <w:rsid w:val="004E72F9"/>
    <w:rsid w:val="004F02F8"/>
    <w:rsid w:val="004F19B8"/>
    <w:rsid w:val="004F19CD"/>
    <w:rsid w:val="004F1F6E"/>
    <w:rsid w:val="004F245D"/>
    <w:rsid w:val="004F3166"/>
    <w:rsid w:val="004F3A27"/>
    <w:rsid w:val="004F4A21"/>
    <w:rsid w:val="004F4CE8"/>
    <w:rsid w:val="004F50BF"/>
    <w:rsid w:val="004F55C9"/>
    <w:rsid w:val="004F5E93"/>
    <w:rsid w:val="004F5EDB"/>
    <w:rsid w:val="004F603D"/>
    <w:rsid w:val="004F6545"/>
    <w:rsid w:val="004F6D32"/>
    <w:rsid w:val="004F6FC8"/>
    <w:rsid w:val="004F70B6"/>
    <w:rsid w:val="0050046F"/>
    <w:rsid w:val="00500A19"/>
    <w:rsid w:val="00500A64"/>
    <w:rsid w:val="00500EEF"/>
    <w:rsid w:val="00500F4C"/>
    <w:rsid w:val="00501307"/>
    <w:rsid w:val="005015CE"/>
    <w:rsid w:val="00501BD9"/>
    <w:rsid w:val="00504E3C"/>
    <w:rsid w:val="00505B4E"/>
    <w:rsid w:val="00506456"/>
    <w:rsid w:val="00506825"/>
    <w:rsid w:val="00506FA2"/>
    <w:rsid w:val="005073C1"/>
    <w:rsid w:val="005103B1"/>
    <w:rsid w:val="00511566"/>
    <w:rsid w:val="005115AD"/>
    <w:rsid w:val="0051342A"/>
    <w:rsid w:val="00514850"/>
    <w:rsid w:val="00515680"/>
    <w:rsid w:val="00516A23"/>
    <w:rsid w:val="005173F5"/>
    <w:rsid w:val="00517900"/>
    <w:rsid w:val="00517D7F"/>
    <w:rsid w:val="00517E7D"/>
    <w:rsid w:val="005200E1"/>
    <w:rsid w:val="00520779"/>
    <w:rsid w:val="0052114F"/>
    <w:rsid w:val="005211AB"/>
    <w:rsid w:val="0052239E"/>
    <w:rsid w:val="0052365C"/>
    <w:rsid w:val="00523AAC"/>
    <w:rsid w:val="00523CF5"/>
    <w:rsid w:val="0052444F"/>
    <w:rsid w:val="005246FD"/>
    <w:rsid w:val="005247C2"/>
    <w:rsid w:val="0052503A"/>
    <w:rsid w:val="0052539F"/>
    <w:rsid w:val="00525444"/>
    <w:rsid w:val="00525A4C"/>
    <w:rsid w:val="00525C51"/>
    <w:rsid w:val="00526557"/>
    <w:rsid w:val="00526643"/>
    <w:rsid w:val="00530417"/>
    <w:rsid w:val="00530B0F"/>
    <w:rsid w:val="0053142F"/>
    <w:rsid w:val="00531B4D"/>
    <w:rsid w:val="005321B7"/>
    <w:rsid w:val="0053222A"/>
    <w:rsid w:val="005323E3"/>
    <w:rsid w:val="005328C3"/>
    <w:rsid w:val="00533153"/>
    <w:rsid w:val="005336E5"/>
    <w:rsid w:val="0053379A"/>
    <w:rsid w:val="005337D5"/>
    <w:rsid w:val="00534D12"/>
    <w:rsid w:val="00535965"/>
    <w:rsid w:val="00536091"/>
    <w:rsid w:val="0053679A"/>
    <w:rsid w:val="00537758"/>
    <w:rsid w:val="0054014D"/>
    <w:rsid w:val="005401AD"/>
    <w:rsid w:val="0054067C"/>
    <w:rsid w:val="00541C52"/>
    <w:rsid w:val="00541C62"/>
    <w:rsid w:val="005437B7"/>
    <w:rsid w:val="00543B23"/>
    <w:rsid w:val="00543C6C"/>
    <w:rsid w:val="00543E03"/>
    <w:rsid w:val="005448BB"/>
    <w:rsid w:val="00544CE8"/>
    <w:rsid w:val="00545EE8"/>
    <w:rsid w:val="00545F4F"/>
    <w:rsid w:val="00545F60"/>
    <w:rsid w:val="00547754"/>
    <w:rsid w:val="0054782B"/>
    <w:rsid w:val="0054799F"/>
    <w:rsid w:val="00550BD7"/>
    <w:rsid w:val="00551535"/>
    <w:rsid w:val="005520E3"/>
    <w:rsid w:val="00552BDA"/>
    <w:rsid w:val="0055350F"/>
    <w:rsid w:val="005536BC"/>
    <w:rsid w:val="0055427C"/>
    <w:rsid w:val="00554B2A"/>
    <w:rsid w:val="00554B2F"/>
    <w:rsid w:val="00557118"/>
    <w:rsid w:val="00557B6B"/>
    <w:rsid w:val="00557DE7"/>
    <w:rsid w:val="005612C1"/>
    <w:rsid w:val="0056275B"/>
    <w:rsid w:val="0056357E"/>
    <w:rsid w:val="00563B07"/>
    <w:rsid w:val="00563CDF"/>
    <w:rsid w:val="00564089"/>
    <w:rsid w:val="0056466D"/>
    <w:rsid w:val="00564874"/>
    <w:rsid w:val="00565359"/>
    <w:rsid w:val="00566123"/>
    <w:rsid w:val="00566834"/>
    <w:rsid w:val="005668F0"/>
    <w:rsid w:val="00566A59"/>
    <w:rsid w:val="00566D8C"/>
    <w:rsid w:val="005677E2"/>
    <w:rsid w:val="00567AC5"/>
    <w:rsid w:val="0057019F"/>
    <w:rsid w:val="005704E5"/>
    <w:rsid w:val="00570549"/>
    <w:rsid w:val="0057139E"/>
    <w:rsid w:val="00572056"/>
    <w:rsid w:val="00572899"/>
    <w:rsid w:val="00572B8C"/>
    <w:rsid w:val="00573B85"/>
    <w:rsid w:val="00574342"/>
    <w:rsid w:val="00574374"/>
    <w:rsid w:val="005754DE"/>
    <w:rsid w:val="00575C2F"/>
    <w:rsid w:val="00575F1D"/>
    <w:rsid w:val="00576226"/>
    <w:rsid w:val="00576798"/>
    <w:rsid w:val="00577351"/>
    <w:rsid w:val="00577E21"/>
    <w:rsid w:val="00580450"/>
    <w:rsid w:val="0058093F"/>
    <w:rsid w:val="00580AE8"/>
    <w:rsid w:val="00580CDE"/>
    <w:rsid w:val="00582DC6"/>
    <w:rsid w:val="00584034"/>
    <w:rsid w:val="0058422C"/>
    <w:rsid w:val="00584B30"/>
    <w:rsid w:val="00585EC4"/>
    <w:rsid w:val="00585F5E"/>
    <w:rsid w:val="0058627B"/>
    <w:rsid w:val="00586940"/>
    <w:rsid w:val="00586DC7"/>
    <w:rsid w:val="005877D9"/>
    <w:rsid w:val="00590736"/>
    <w:rsid w:val="00590BD9"/>
    <w:rsid w:val="00590D92"/>
    <w:rsid w:val="0059167D"/>
    <w:rsid w:val="00592B9F"/>
    <w:rsid w:val="00592C75"/>
    <w:rsid w:val="0059347B"/>
    <w:rsid w:val="00593561"/>
    <w:rsid w:val="00593E66"/>
    <w:rsid w:val="00596392"/>
    <w:rsid w:val="00596936"/>
    <w:rsid w:val="00597D0B"/>
    <w:rsid w:val="00597DFE"/>
    <w:rsid w:val="00597FAF"/>
    <w:rsid w:val="005A13E7"/>
    <w:rsid w:val="005A3D06"/>
    <w:rsid w:val="005A3DA9"/>
    <w:rsid w:val="005A6ACF"/>
    <w:rsid w:val="005A6CC1"/>
    <w:rsid w:val="005A6CCD"/>
    <w:rsid w:val="005A6E75"/>
    <w:rsid w:val="005A7107"/>
    <w:rsid w:val="005B1514"/>
    <w:rsid w:val="005B174D"/>
    <w:rsid w:val="005B1B20"/>
    <w:rsid w:val="005B228F"/>
    <w:rsid w:val="005B2540"/>
    <w:rsid w:val="005B262A"/>
    <w:rsid w:val="005B29AF"/>
    <w:rsid w:val="005B2D51"/>
    <w:rsid w:val="005B346C"/>
    <w:rsid w:val="005B3703"/>
    <w:rsid w:val="005B39D2"/>
    <w:rsid w:val="005B3B36"/>
    <w:rsid w:val="005B545C"/>
    <w:rsid w:val="005B55F8"/>
    <w:rsid w:val="005B56A3"/>
    <w:rsid w:val="005B5924"/>
    <w:rsid w:val="005B5F68"/>
    <w:rsid w:val="005B6561"/>
    <w:rsid w:val="005B7A12"/>
    <w:rsid w:val="005B7B1B"/>
    <w:rsid w:val="005C0453"/>
    <w:rsid w:val="005C21D1"/>
    <w:rsid w:val="005C24B6"/>
    <w:rsid w:val="005C24E2"/>
    <w:rsid w:val="005C2949"/>
    <w:rsid w:val="005C29FA"/>
    <w:rsid w:val="005C5011"/>
    <w:rsid w:val="005C66C3"/>
    <w:rsid w:val="005C6EDB"/>
    <w:rsid w:val="005C78DD"/>
    <w:rsid w:val="005D0604"/>
    <w:rsid w:val="005D0763"/>
    <w:rsid w:val="005D0FD8"/>
    <w:rsid w:val="005D2F7D"/>
    <w:rsid w:val="005D3DE0"/>
    <w:rsid w:val="005D3F49"/>
    <w:rsid w:val="005D4C84"/>
    <w:rsid w:val="005D55C8"/>
    <w:rsid w:val="005D56D6"/>
    <w:rsid w:val="005D57F3"/>
    <w:rsid w:val="005E0B96"/>
    <w:rsid w:val="005E2243"/>
    <w:rsid w:val="005E3255"/>
    <w:rsid w:val="005E3734"/>
    <w:rsid w:val="005E4156"/>
    <w:rsid w:val="005E58F1"/>
    <w:rsid w:val="005E7559"/>
    <w:rsid w:val="005F050F"/>
    <w:rsid w:val="005F0729"/>
    <w:rsid w:val="005F2C2C"/>
    <w:rsid w:val="005F2C40"/>
    <w:rsid w:val="005F4C1A"/>
    <w:rsid w:val="005F4DCE"/>
    <w:rsid w:val="005F68E7"/>
    <w:rsid w:val="005F7202"/>
    <w:rsid w:val="005F7AE3"/>
    <w:rsid w:val="005F7C9C"/>
    <w:rsid w:val="00600EFF"/>
    <w:rsid w:val="00601706"/>
    <w:rsid w:val="0060184B"/>
    <w:rsid w:val="00601A52"/>
    <w:rsid w:val="00602B14"/>
    <w:rsid w:val="00602E73"/>
    <w:rsid w:val="00603346"/>
    <w:rsid w:val="00603627"/>
    <w:rsid w:val="006036A6"/>
    <w:rsid w:val="00603E2B"/>
    <w:rsid w:val="00603FA8"/>
    <w:rsid w:val="006050DD"/>
    <w:rsid w:val="006053AC"/>
    <w:rsid w:val="0060616F"/>
    <w:rsid w:val="006062EF"/>
    <w:rsid w:val="00606EBC"/>
    <w:rsid w:val="006076FB"/>
    <w:rsid w:val="00607EEF"/>
    <w:rsid w:val="0061025C"/>
    <w:rsid w:val="00610C33"/>
    <w:rsid w:val="00611731"/>
    <w:rsid w:val="00612702"/>
    <w:rsid w:val="00612D19"/>
    <w:rsid w:val="0061317B"/>
    <w:rsid w:val="00613972"/>
    <w:rsid w:val="00613F83"/>
    <w:rsid w:val="006144D9"/>
    <w:rsid w:val="006154F0"/>
    <w:rsid w:val="006159F2"/>
    <w:rsid w:val="00615B38"/>
    <w:rsid w:val="00615E70"/>
    <w:rsid w:val="006170F2"/>
    <w:rsid w:val="00617331"/>
    <w:rsid w:val="00617398"/>
    <w:rsid w:val="0061761D"/>
    <w:rsid w:val="00617EBD"/>
    <w:rsid w:val="00620236"/>
    <w:rsid w:val="0062047D"/>
    <w:rsid w:val="006207E9"/>
    <w:rsid w:val="00621E70"/>
    <w:rsid w:val="006221AD"/>
    <w:rsid w:val="00622319"/>
    <w:rsid w:val="006240EB"/>
    <w:rsid w:val="00625965"/>
    <w:rsid w:val="00626B7E"/>
    <w:rsid w:val="00627684"/>
    <w:rsid w:val="00627A87"/>
    <w:rsid w:val="00630CD5"/>
    <w:rsid w:val="00632BA7"/>
    <w:rsid w:val="00632C89"/>
    <w:rsid w:val="00632E8C"/>
    <w:rsid w:val="0063431C"/>
    <w:rsid w:val="00634F11"/>
    <w:rsid w:val="006356D2"/>
    <w:rsid w:val="006359BA"/>
    <w:rsid w:val="006359F5"/>
    <w:rsid w:val="00635A18"/>
    <w:rsid w:val="00637500"/>
    <w:rsid w:val="0063768E"/>
    <w:rsid w:val="006377D3"/>
    <w:rsid w:val="00637BB7"/>
    <w:rsid w:val="00640972"/>
    <w:rsid w:val="00642ADD"/>
    <w:rsid w:val="00643653"/>
    <w:rsid w:val="0064402C"/>
    <w:rsid w:val="0064407A"/>
    <w:rsid w:val="00644F03"/>
    <w:rsid w:val="00645983"/>
    <w:rsid w:val="00645C45"/>
    <w:rsid w:val="006464FD"/>
    <w:rsid w:val="0064672E"/>
    <w:rsid w:val="0064763A"/>
    <w:rsid w:val="0065047D"/>
    <w:rsid w:val="006513C1"/>
    <w:rsid w:val="00652300"/>
    <w:rsid w:val="006544DB"/>
    <w:rsid w:val="00654784"/>
    <w:rsid w:val="00656647"/>
    <w:rsid w:val="0065713B"/>
    <w:rsid w:val="0065713C"/>
    <w:rsid w:val="0065773E"/>
    <w:rsid w:val="006604A0"/>
    <w:rsid w:val="00660B1F"/>
    <w:rsid w:val="00662194"/>
    <w:rsid w:val="0066225A"/>
    <w:rsid w:val="006622FF"/>
    <w:rsid w:val="00662A96"/>
    <w:rsid w:val="006632B4"/>
    <w:rsid w:val="00663B17"/>
    <w:rsid w:val="006643D7"/>
    <w:rsid w:val="00665E0E"/>
    <w:rsid w:val="0066610B"/>
    <w:rsid w:val="00666A40"/>
    <w:rsid w:val="00671424"/>
    <w:rsid w:val="00671FE2"/>
    <w:rsid w:val="00672114"/>
    <w:rsid w:val="00672DC5"/>
    <w:rsid w:val="00673A0B"/>
    <w:rsid w:val="006750EC"/>
    <w:rsid w:val="006755C1"/>
    <w:rsid w:val="00675F89"/>
    <w:rsid w:val="006772A7"/>
    <w:rsid w:val="006772CA"/>
    <w:rsid w:val="00677CF1"/>
    <w:rsid w:val="00677EE9"/>
    <w:rsid w:val="006822DA"/>
    <w:rsid w:val="00682473"/>
    <w:rsid w:val="006829A8"/>
    <w:rsid w:val="006829C9"/>
    <w:rsid w:val="00682FBC"/>
    <w:rsid w:val="00683A57"/>
    <w:rsid w:val="00684031"/>
    <w:rsid w:val="0068449E"/>
    <w:rsid w:val="00684A4C"/>
    <w:rsid w:val="00684C2D"/>
    <w:rsid w:val="00685D65"/>
    <w:rsid w:val="00685EFB"/>
    <w:rsid w:val="006868A8"/>
    <w:rsid w:val="00686FA3"/>
    <w:rsid w:val="00687277"/>
    <w:rsid w:val="006873EA"/>
    <w:rsid w:val="00691A12"/>
    <w:rsid w:val="00692162"/>
    <w:rsid w:val="00692F3F"/>
    <w:rsid w:val="00693024"/>
    <w:rsid w:val="00693212"/>
    <w:rsid w:val="006932E0"/>
    <w:rsid w:val="0069430B"/>
    <w:rsid w:val="00694ABE"/>
    <w:rsid w:val="00694E49"/>
    <w:rsid w:val="00694EC3"/>
    <w:rsid w:val="00695266"/>
    <w:rsid w:val="0069584E"/>
    <w:rsid w:val="00695E86"/>
    <w:rsid w:val="006962F2"/>
    <w:rsid w:val="00696F74"/>
    <w:rsid w:val="006975D8"/>
    <w:rsid w:val="00697DEA"/>
    <w:rsid w:val="006A0E74"/>
    <w:rsid w:val="006A0FE1"/>
    <w:rsid w:val="006A218F"/>
    <w:rsid w:val="006A25CA"/>
    <w:rsid w:val="006A2E63"/>
    <w:rsid w:val="006A3A7C"/>
    <w:rsid w:val="006A3F76"/>
    <w:rsid w:val="006A4054"/>
    <w:rsid w:val="006A40A1"/>
    <w:rsid w:val="006A4248"/>
    <w:rsid w:val="006A5698"/>
    <w:rsid w:val="006A56FC"/>
    <w:rsid w:val="006A579A"/>
    <w:rsid w:val="006A5C00"/>
    <w:rsid w:val="006A6165"/>
    <w:rsid w:val="006A6392"/>
    <w:rsid w:val="006A6CC0"/>
    <w:rsid w:val="006A783E"/>
    <w:rsid w:val="006A7E28"/>
    <w:rsid w:val="006B019E"/>
    <w:rsid w:val="006B0F47"/>
    <w:rsid w:val="006B2116"/>
    <w:rsid w:val="006B276C"/>
    <w:rsid w:val="006B2982"/>
    <w:rsid w:val="006B34DE"/>
    <w:rsid w:val="006B35E5"/>
    <w:rsid w:val="006B46FB"/>
    <w:rsid w:val="006C0740"/>
    <w:rsid w:val="006C0A4C"/>
    <w:rsid w:val="006C0BDB"/>
    <w:rsid w:val="006C0ED2"/>
    <w:rsid w:val="006C1B43"/>
    <w:rsid w:val="006C1D7C"/>
    <w:rsid w:val="006C4523"/>
    <w:rsid w:val="006C4FE9"/>
    <w:rsid w:val="006C5D95"/>
    <w:rsid w:val="006C6FA2"/>
    <w:rsid w:val="006C7000"/>
    <w:rsid w:val="006C7096"/>
    <w:rsid w:val="006C7715"/>
    <w:rsid w:val="006C7763"/>
    <w:rsid w:val="006C7A62"/>
    <w:rsid w:val="006D012B"/>
    <w:rsid w:val="006D0232"/>
    <w:rsid w:val="006D0A72"/>
    <w:rsid w:val="006D12A7"/>
    <w:rsid w:val="006D25E0"/>
    <w:rsid w:val="006D2BD5"/>
    <w:rsid w:val="006D3A6E"/>
    <w:rsid w:val="006D3ECE"/>
    <w:rsid w:val="006D467E"/>
    <w:rsid w:val="006D4E45"/>
    <w:rsid w:val="006D5350"/>
    <w:rsid w:val="006D5491"/>
    <w:rsid w:val="006D5B19"/>
    <w:rsid w:val="006D5D06"/>
    <w:rsid w:val="006E0317"/>
    <w:rsid w:val="006E0511"/>
    <w:rsid w:val="006E1107"/>
    <w:rsid w:val="006E12C1"/>
    <w:rsid w:val="006E1542"/>
    <w:rsid w:val="006E3F07"/>
    <w:rsid w:val="006E4308"/>
    <w:rsid w:val="006E479A"/>
    <w:rsid w:val="006E5580"/>
    <w:rsid w:val="006E77B3"/>
    <w:rsid w:val="006E7DC2"/>
    <w:rsid w:val="006F03D4"/>
    <w:rsid w:val="006F0D73"/>
    <w:rsid w:val="006F1342"/>
    <w:rsid w:val="006F17F1"/>
    <w:rsid w:val="006F34EA"/>
    <w:rsid w:val="006F3EF5"/>
    <w:rsid w:val="006F49F0"/>
    <w:rsid w:val="006F4DCA"/>
    <w:rsid w:val="006F5044"/>
    <w:rsid w:val="006F507A"/>
    <w:rsid w:val="006F698E"/>
    <w:rsid w:val="006F6E80"/>
    <w:rsid w:val="006F72E2"/>
    <w:rsid w:val="00702E8D"/>
    <w:rsid w:val="0070360B"/>
    <w:rsid w:val="007038FB"/>
    <w:rsid w:val="00704726"/>
    <w:rsid w:val="00704B3C"/>
    <w:rsid w:val="007053E7"/>
    <w:rsid w:val="0070579F"/>
    <w:rsid w:val="00705884"/>
    <w:rsid w:val="007058AE"/>
    <w:rsid w:val="00705BD1"/>
    <w:rsid w:val="007063F2"/>
    <w:rsid w:val="00706E77"/>
    <w:rsid w:val="007072DC"/>
    <w:rsid w:val="00707B2E"/>
    <w:rsid w:val="007103CF"/>
    <w:rsid w:val="0071068D"/>
    <w:rsid w:val="00710B00"/>
    <w:rsid w:val="00711386"/>
    <w:rsid w:val="00711471"/>
    <w:rsid w:val="00711C8C"/>
    <w:rsid w:val="00711F06"/>
    <w:rsid w:val="00712CB1"/>
    <w:rsid w:val="007133C0"/>
    <w:rsid w:val="00713ED1"/>
    <w:rsid w:val="007152ED"/>
    <w:rsid w:val="00716DEA"/>
    <w:rsid w:val="00717E80"/>
    <w:rsid w:val="007206CA"/>
    <w:rsid w:val="0072090A"/>
    <w:rsid w:val="0072105B"/>
    <w:rsid w:val="00723508"/>
    <w:rsid w:val="00723A0B"/>
    <w:rsid w:val="007246BD"/>
    <w:rsid w:val="00724D68"/>
    <w:rsid w:val="00726970"/>
    <w:rsid w:val="00731977"/>
    <w:rsid w:val="00731F5E"/>
    <w:rsid w:val="007326D0"/>
    <w:rsid w:val="0073286C"/>
    <w:rsid w:val="007328CC"/>
    <w:rsid w:val="00734F21"/>
    <w:rsid w:val="00735070"/>
    <w:rsid w:val="00735312"/>
    <w:rsid w:val="00735AD3"/>
    <w:rsid w:val="0073663A"/>
    <w:rsid w:val="00737187"/>
    <w:rsid w:val="00742222"/>
    <w:rsid w:val="007439F2"/>
    <w:rsid w:val="00743EA9"/>
    <w:rsid w:val="00744183"/>
    <w:rsid w:val="00744EA5"/>
    <w:rsid w:val="0074529C"/>
    <w:rsid w:val="00745643"/>
    <w:rsid w:val="007458DF"/>
    <w:rsid w:val="00745A05"/>
    <w:rsid w:val="007462A3"/>
    <w:rsid w:val="00747ECC"/>
    <w:rsid w:val="00750BF8"/>
    <w:rsid w:val="007515BC"/>
    <w:rsid w:val="007517E6"/>
    <w:rsid w:val="007522B3"/>
    <w:rsid w:val="00752495"/>
    <w:rsid w:val="00753328"/>
    <w:rsid w:val="00753433"/>
    <w:rsid w:val="007540F7"/>
    <w:rsid w:val="00754738"/>
    <w:rsid w:val="00754BE3"/>
    <w:rsid w:val="00754E11"/>
    <w:rsid w:val="0075540E"/>
    <w:rsid w:val="00756097"/>
    <w:rsid w:val="00764F3A"/>
    <w:rsid w:val="00765213"/>
    <w:rsid w:val="00765CC1"/>
    <w:rsid w:val="007669BA"/>
    <w:rsid w:val="007670F4"/>
    <w:rsid w:val="00767694"/>
    <w:rsid w:val="007712EA"/>
    <w:rsid w:val="00771CC2"/>
    <w:rsid w:val="007732EB"/>
    <w:rsid w:val="007738EA"/>
    <w:rsid w:val="00773ACD"/>
    <w:rsid w:val="0077476B"/>
    <w:rsid w:val="007767F8"/>
    <w:rsid w:val="007768C5"/>
    <w:rsid w:val="00776B9C"/>
    <w:rsid w:val="007772B2"/>
    <w:rsid w:val="007773BD"/>
    <w:rsid w:val="00777B72"/>
    <w:rsid w:val="00777EEE"/>
    <w:rsid w:val="007811C0"/>
    <w:rsid w:val="00781999"/>
    <w:rsid w:val="007819CF"/>
    <w:rsid w:val="00782061"/>
    <w:rsid w:val="00782526"/>
    <w:rsid w:val="00783657"/>
    <w:rsid w:val="007839DB"/>
    <w:rsid w:val="00784DCA"/>
    <w:rsid w:val="0078564A"/>
    <w:rsid w:val="0078637C"/>
    <w:rsid w:val="00786840"/>
    <w:rsid w:val="00786DA1"/>
    <w:rsid w:val="00787BEB"/>
    <w:rsid w:val="0079038E"/>
    <w:rsid w:val="00790FDD"/>
    <w:rsid w:val="00791304"/>
    <w:rsid w:val="00791677"/>
    <w:rsid w:val="00791E8E"/>
    <w:rsid w:val="00792AAD"/>
    <w:rsid w:val="007931A9"/>
    <w:rsid w:val="0079492E"/>
    <w:rsid w:val="00794E52"/>
    <w:rsid w:val="00794E6C"/>
    <w:rsid w:val="007952A7"/>
    <w:rsid w:val="007968E7"/>
    <w:rsid w:val="00796982"/>
    <w:rsid w:val="007969BF"/>
    <w:rsid w:val="007973EF"/>
    <w:rsid w:val="00797856"/>
    <w:rsid w:val="007A01B9"/>
    <w:rsid w:val="007A02C7"/>
    <w:rsid w:val="007A0BC8"/>
    <w:rsid w:val="007A1011"/>
    <w:rsid w:val="007A2C70"/>
    <w:rsid w:val="007A375D"/>
    <w:rsid w:val="007A4F9D"/>
    <w:rsid w:val="007A5826"/>
    <w:rsid w:val="007A5BB1"/>
    <w:rsid w:val="007A657A"/>
    <w:rsid w:val="007A7593"/>
    <w:rsid w:val="007B0035"/>
    <w:rsid w:val="007B0E30"/>
    <w:rsid w:val="007B249F"/>
    <w:rsid w:val="007B2F2A"/>
    <w:rsid w:val="007B4330"/>
    <w:rsid w:val="007B4844"/>
    <w:rsid w:val="007B57A1"/>
    <w:rsid w:val="007B5D7E"/>
    <w:rsid w:val="007B6C2B"/>
    <w:rsid w:val="007C05AD"/>
    <w:rsid w:val="007C10AD"/>
    <w:rsid w:val="007C17B1"/>
    <w:rsid w:val="007C211A"/>
    <w:rsid w:val="007C2910"/>
    <w:rsid w:val="007C43BB"/>
    <w:rsid w:val="007C6ED9"/>
    <w:rsid w:val="007D13F6"/>
    <w:rsid w:val="007D1D13"/>
    <w:rsid w:val="007D23D4"/>
    <w:rsid w:val="007D25E8"/>
    <w:rsid w:val="007D35F6"/>
    <w:rsid w:val="007D36F2"/>
    <w:rsid w:val="007D3B6C"/>
    <w:rsid w:val="007D45F2"/>
    <w:rsid w:val="007D5428"/>
    <w:rsid w:val="007D57DC"/>
    <w:rsid w:val="007D5A43"/>
    <w:rsid w:val="007D6509"/>
    <w:rsid w:val="007D7125"/>
    <w:rsid w:val="007E00A1"/>
    <w:rsid w:val="007E0D59"/>
    <w:rsid w:val="007E117B"/>
    <w:rsid w:val="007E1745"/>
    <w:rsid w:val="007E2F00"/>
    <w:rsid w:val="007E2F2D"/>
    <w:rsid w:val="007E37E6"/>
    <w:rsid w:val="007E3A3A"/>
    <w:rsid w:val="007E531D"/>
    <w:rsid w:val="007E595F"/>
    <w:rsid w:val="007E62C8"/>
    <w:rsid w:val="007E6D47"/>
    <w:rsid w:val="007E71C7"/>
    <w:rsid w:val="007E7A12"/>
    <w:rsid w:val="007F0096"/>
    <w:rsid w:val="007F06B7"/>
    <w:rsid w:val="007F0FE7"/>
    <w:rsid w:val="007F2105"/>
    <w:rsid w:val="007F274C"/>
    <w:rsid w:val="007F2BB3"/>
    <w:rsid w:val="007F35FA"/>
    <w:rsid w:val="007F3724"/>
    <w:rsid w:val="007F4330"/>
    <w:rsid w:val="007F45A7"/>
    <w:rsid w:val="007F4C1B"/>
    <w:rsid w:val="007F59F8"/>
    <w:rsid w:val="007F5C5A"/>
    <w:rsid w:val="007F62A9"/>
    <w:rsid w:val="007F69A2"/>
    <w:rsid w:val="007F7A3C"/>
    <w:rsid w:val="008022F1"/>
    <w:rsid w:val="0080288A"/>
    <w:rsid w:val="00802E2A"/>
    <w:rsid w:val="00802E2B"/>
    <w:rsid w:val="00803569"/>
    <w:rsid w:val="008049CE"/>
    <w:rsid w:val="00804B0B"/>
    <w:rsid w:val="00807058"/>
    <w:rsid w:val="0080739F"/>
    <w:rsid w:val="0080758E"/>
    <w:rsid w:val="0081025E"/>
    <w:rsid w:val="008124E6"/>
    <w:rsid w:val="00812783"/>
    <w:rsid w:val="008127CD"/>
    <w:rsid w:val="00812FAF"/>
    <w:rsid w:val="00813360"/>
    <w:rsid w:val="00813620"/>
    <w:rsid w:val="008139E4"/>
    <w:rsid w:val="00813DDC"/>
    <w:rsid w:val="00813E0F"/>
    <w:rsid w:val="00814B41"/>
    <w:rsid w:val="00816711"/>
    <w:rsid w:val="008168CC"/>
    <w:rsid w:val="00816EF8"/>
    <w:rsid w:val="00816F3A"/>
    <w:rsid w:val="008171ED"/>
    <w:rsid w:val="00820348"/>
    <w:rsid w:val="00820A94"/>
    <w:rsid w:val="0082309C"/>
    <w:rsid w:val="00823B52"/>
    <w:rsid w:val="00823B90"/>
    <w:rsid w:val="00823CE7"/>
    <w:rsid w:val="00823F57"/>
    <w:rsid w:val="00825403"/>
    <w:rsid w:val="00830D1F"/>
    <w:rsid w:val="00830E53"/>
    <w:rsid w:val="00831ACA"/>
    <w:rsid w:val="00831AD5"/>
    <w:rsid w:val="00831BAA"/>
    <w:rsid w:val="00831E32"/>
    <w:rsid w:val="00832FE5"/>
    <w:rsid w:val="008331CE"/>
    <w:rsid w:val="00834C7B"/>
    <w:rsid w:val="00834F24"/>
    <w:rsid w:val="00836367"/>
    <w:rsid w:val="008374B4"/>
    <w:rsid w:val="008375CF"/>
    <w:rsid w:val="0084107F"/>
    <w:rsid w:val="00841B47"/>
    <w:rsid w:val="00842AF0"/>
    <w:rsid w:val="00843D20"/>
    <w:rsid w:val="00844014"/>
    <w:rsid w:val="00844454"/>
    <w:rsid w:val="0084696C"/>
    <w:rsid w:val="00847192"/>
    <w:rsid w:val="0084731D"/>
    <w:rsid w:val="008477B7"/>
    <w:rsid w:val="00850142"/>
    <w:rsid w:val="008511D0"/>
    <w:rsid w:val="008515A6"/>
    <w:rsid w:val="008517BB"/>
    <w:rsid w:val="00852915"/>
    <w:rsid w:val="008535F4"/>
    <w:rsid w:val="00853AC7"/>
    <w:rsid w:val="00854E64"/>
    <w:rsid w:val="00855D62"/>
    <w:rsid w:val="008560A9"/>
    <w:rsid w:val="00856E32"/>
    <w:rsid w:val="00857420"/>
    <w:rsid w:val="0085773A"/>
    <w:rsid w:val="008603F1"/>
    <w:rsid w:val="00860CCE"/>
    <w:rsid w:val="00860DCD"/>
    <w:rsid w:val="00861027"/>
    <w:rsid w:val="00861383"/>
    <w:rsid w:val="00862540"/>
    <w:rsid w:val="00862551"/>
    <w:rsid w:val="0086294E"/>
    <w:rsid w:val="00862FF0"/>
    <w:rsid w:val="00863138"/>
    <w:rsid w:val="00863459"/>
    <w:rsid w:val="008637E1"/>
    <w:rsid w:val="00865105"/>
    <w:rsid w:val="00867609"/>
    <w:rsid w:val="00867E68"/>
    <w:rsid w:val="008701D5"/>
    <w:rsid w:val="0087026E"/>
    <w:rsid w:val="00870AB0"/>
    <w:rsid w:val="00870F53"/>
    <w:rsid w:val="0087340F"/>
    <w:rsid w:val="00873D37"/>
    <w:rsid w:val="008740E2"/>
    <w:rsid w:val="00874759"/>
    <w:rsid w:val="008750CA"/>
    <w:rsid w:val="0087626F"/>
    <w:rsid w:val="0087673E"/>
    <w:rsid w:val="00876879"/>
    <w:rsid w:val="008801F0"/>
    <w:rsid w:val="00881EE6"/>
    <w:rsid w:val="0088302D"/>
    <w:rsid w:val="008841C7"/>
    <w:rsid w:val="00885271"/>
    <w:rsid w:val="00885553"/>
    <w:rsid w:val="00885C28"/>
    <w:rsid w:val="00885F6B"/>
    <w:rsid w:val="00886762"/>
    <w:rsid w:val="00886BB3"/>
    <w:rsid w:val="00887803"/>
    <w:rsid w:val="008909DC"/>
    <w:rsid w:val="00890EBD"/>
    <w:rsid w:val="00891481"/>
    <w:rsid w:val="008916E4"/>
    <w:rsid w:val="00892146"/>
    <w:rsid w:val="00892620"/>
    <w:rsid w:val="0089264A"/>
    <w:rsid w:val="00892F39"/>
    <w:rsid w:val="00893A34"/>
    <w:rsid w:val="00893F1F"/>
    <w:rsid w:val="0089438A"/>
    <w:rsid w:val="00895E0A"/>
    <w:rsid w:val="00896D20"/>
    <w:rsid w:val="00897964"/>
    <w:rsid w:val="008A0113"/>
    <w:rsid w:val="008A0A3A"/>
    <w:rsid w:val="008A0F12"/>
    <w:rsid w:val="008A18E1"/>
    <w:rsid w:val="008A2903"/>
    <w:rsid w:val="008A2E33"/>
    <w:rsid w:val="008A2ECB"/>
    <w:rsid w:val="008A3329"/>
    <w:rsid w:val="008A368F"/>
    <w:rsid w:val="008A383A"/>
    <w:rsid w:val="008A3ED8"/>
    <w:rsid w:val="008A41D1"/>
    <w:rsid w:val="008A4F3A"/>
    <w:rsid w:val="008A659A"/>
    <w:rsid w:val="008A6B32"/>
    <w:rsid w:val="008A72BA"/>
    <w:rsid w:val="008A76E0"/>
    <w:rsid w:val="008A7DEB"/>
    <w:rsid w:val="008B007F"/>
    <w:rsid w:val="008B0E78"/>
    <w:rsid w:val="008B17CF"/>
    <w:rsid w:val="008B1CDB"/>
    <w:rsid w:val="008B2600"/>
    <w:rsid w:val="008B39F2"/>
    <w:rsid w:val="008B4A8B"/>
    <w:rsid w:val="008B5B21"/>
    <w:rsid w:val="008B6851"/>
    <w:rsid w:val="008B7B5B"/>
    <w:rsid w:val="008B7CC7"/>
    <w:rsid w:val="008C0784"/>
    <w:rsid w:val="008C0BAD"/>
    <w:rsid w:val="008C1654"/>
    <w:rsid w:val="008C19AB"/>
    <w:rsid w:val="008C2007"/>
    <w:rsid w:val="008C23BE"/>
    <w:rsid w:val="008C2765"/>
    <w:rsid w:val="008C2779"/>
    <w:rsid w:val="008C2E66"/>
    <w:rsid w:val="008C3CF3"/>
    <w:rsid w:val="008C3DDE"/>
    <w:rsid w:val="008C4059"/>
    <w:rsid w:val="008C4B95"/>
    <w:rsid w:val="008C5061"/>
    <w:rsid w:val="008C603D"/>
    <w:rsid w:val="008D262E"/>
    <w:rsid w:val="008D321E"/>
    <w:rsid w:val="008D4069"/>
    <w:rsid w:val="008D44B0"/>
    <w:rsid w:val="008D498F"/>
    <w:rsid w:val="008D4C24"/>
    <w:rsid w:val="008D4C74"/>
    <w:rsid w:val="008D578D"/>
    <w:rsid w:val="008D5A7B"/>
    <w:rsid w:val="008D7F28"/>
    <w:rsid w:val="008E0299"/>
    <w:rsid w:val="008E034C"/>
    <w:rsid w:val="008E0799"/>
    <w:rsid w:val="008E0FF3"/>
    <w:rsid w:val="008E1349"/>
    <w:rsid w:val="008E144C"/>
    <w:rsid w:val="008E1524"/>
    <w:rsid w:val="008E1751"/>
    <w:rsid w:val="008E35D5"/>
    <w:rsid w:val="008E4550"/>
    <w:rsid w:val="008E499D"/>
    <w:rsid w:val="008E6270"/>
    <w:rsid w:val="008E6629"/>
    <w:rsid w:val="008E6906"/>
    <w:rsid w:val="008E71A0"/>
    <w:rsid w:val="008E7FBC"/>
    <w:rsid w:val="008F1257"/>
    <w:rsid w:val="008F1FFF"/>
    <w:rsid w:val="008F2069"/>
    <w:rsid w:val="008F348B"/>
    <w:rsid w:val="008F45DD"/>
    <w:rsid w:val="008F4BD6"/>
    <w:rsid w:val="008F4D51"/>
    <w:rsid w:val="008F524F"/>
    <w:rsid w:val="008F546B"/>
    <w:rsid w:val="008F54E9"/>
    <w:rsid w:val="008F6D58"/>
    <w:rsid w:val="008F7700"/>
    <w:rsid w:val="00900CFF"/>
    <w:rsid w:val="00900E20"/>
    <w:rsid w:val="00901669"/>
    <w:rsid w:val="009024F4"/>
    <w:rsid w:val="00903A46"/>
    <w:rsid w:val="0090414A"/>
    <w:rsid w:val="0090420A"/>
    <w:rsid w:val="00905151"/>
    <w:rsid w:val="00905E5C"/>
    <w:rsid w:val="00907EF1"/>
    <w:rsid w:val="009101F5"/>
    <w:rsid w:val="009112D6"/>
    <w:rsid w:val="00911555"/>
    <w:rsid w:val="00911779"/>
    <w:rsid w:val="00912583"/>
    <w:rsid w:val="009132FD"/>
    <w:rsid w:val="00914788"/>
    <w:rsid w:val="0091537A"/>
    <w:rsid w:val="00915CE1"/>
    <w:rsid w:val="0091613C"/>
    <w:rsid w:val="00917703"/>
    <w:rsid w:val="00917B6E"/>
    <w:rsid w:val="009203E1"/>
    <w:rsid w:val="00921291"/>
    <w:rsid w:val="00921613"/>
    <w:rsid w:val="00921782"/>
    <w:rsid w:val="00921AD9"/>
    <w:rsid w:val="00922DFB"/>
    <w:rsid w:val="00923CAB"/>
    <w:rsid w:val="00923E82"/>
    <w:rsid w:val="009247E4"/>
    <w:rsid w:val="00924A2B"/>
    <w:rsid w:val="00924DAD"/>
    <w:rsid w:val="00924EF9"/>
    <w:rsid w:val="009256B5"/>
    <w:rsid w:val="00925AA8"/>
    <w:rsid w:val="00926B17"/>
    <w:rsid w:val="00926E56"/>
    <w:rsid w:val="00927EF7"/>
    <w:rsid w:val="00931139"/>
    <w:rsid w:val="00931186"/>
    <w:rsid w:val="00931C60"/>
    <w:rsid w:val="00932223"/>
    <w:rsid w:val="00932330"/>
    <w:rsid w:val="00932FB4"/>
    <w:rsid w:val="00933F94"/>
    <w:rsid w:val="00935050"/>
    <w:rsid w:val="0093559C"/>
    <w:rsid w:val="009366A0"/>
    <w:rsid w:val="00936A03"/>
    <w:rsid w:val="00936FB7"/>
    <w:rsid w:val="0093779B"/>
    <w:rsid w:val="00937BB0"/>
    <w:rsid w:val="009407EE"/>
    <w:rsid w:val="00943B26"/>
    <w:rsid w:val="00945E1E"/>
    <w:rsid w:val="00945FBF"/>
    <w:rsid w:val="00947085"/>
    <w:rsid w:val="00947A83"/>
    <w:rsid w:val="00950357"/>
    <w:rsid w:val="0095045C"/>
    <w:rsid w:val="009504F7"/>
    <w:rsid w:val="00954235"/>
    <w:rsid w:val="009542CB"/>
    <w:rsid w:val="009542D3"/>
    <w:rsid w:val="00954665"/>
    <w:rsid w:val="00955441"/>
    <w:rsid w:val="009562D3"/>
    <w:rsid w:val="00956D7A"/>
    <w:rsid w:val="00956DA6"/>
    <w:rsid w:val="009575E3"/>
    <w:rsid w:val="00957F52"/>
    <w:rsid w:val="00960387"/>
    <w:rsid w:val="00960460"/>
    <w:rsid w:val="009604ED"/>
    <w:rsid w:val="00961C3D"/>
    <w:rsid w:val="00961DC0"/>
    <w:rsid w:val="00962484"/>
    <w:rsid w:val="0096278C"/>
    <w:rsid w:val="009636C7"/>
    <w:rsid w:val="00963B1D"/>
    <w:rsid w:val="00964017"/>
    <w:rsid w:val="009643C4"/>
    <w:rsid w:val="009648B1"/>
    <w:rsid w:val="00967BAA"/>
    <w:rsid w:val="00970234"/>
    <w:rsid w:val="00970DF3"/>
    <w:rsid w:val="00971952"/>
    <w:rsid w:val="00971FC8"/>
    <w:rsid w:val="009727A6"/>
    <w:rsid w:val="00972BD3"/>
    <w:rsid w:val="00975870"/>
    <w:rsid w:val="00975CDC"/>
    <w:rsid w:val="009766EC"/>
    <w:rsid w:val="009768F2"/>
    <w:rsid w:val="00980DF2"/>
    <w:rsid w:val="009813ED"/>
    <w:rsid w:val="00981A56"/>
    <w:rsid w:val="00981FA0"/>
    <w:rsid w:val="009829E6"/>
    <w:rsid w:val="009830F1"/>
    <w:rsid w:val="00983242"/>
    <w:rsid w:val="00983B01"/>
    <w:rsid w:val="00984467"/>
    <w:rsid w:val="00984B61"/>
    <w:rsid w:val="00984FFA"/>
    <w:rsid w:val="0098563C"/>
    <w:rsid w:val="00985BBE"/>
    <w:rsid w:val="0098603E"/>
    <w:rsid w:val="00986F53"/>
    <w:rsid w:val="009879DB"/>
    <w:rsid w:val="009901E5"/>
    <w:rsid w:val="0099053A"/>
    <w:rsid w:val="00991206"/>
    <w:rsid w:val="009918E8"/>
    <w:rsid w:val="00991ACC"/>
    <w:rsid w:val="00992345"/>
    <w:rsid w:val="00993A32"/>
    <w:rsid w:val="009951C7"/>
    <w:rsid w:val="0099604A"/>
    <w:rsid w:val="009962FE"/>
    <w:rsid w:val="00997071"/>
    <w:rsid w:val="00997410"/>
    <w:rsid w:val="00997B88"/>
    <w:rsid w:val="00997E46"/>
    <w:rsid w:val="009A0E5A"/>
    <w:rsid w:val="009A1C89"/>
    <w:rsid w:val="009A2753"/>
    <w:rsid w:val="009A29C7"/>
    <w:rsid w:val="009A2C24"/>
    <w:rsid w:val="009A2DE5"/>
    <w:rsid w:val="009A32A9"/>
    <w:rsid w:val="009A33EE"/>
    <w:rsid w:val="009A365E"/>
    <w:rsid w:val="009A3FD3"/>
    <w:rsid w:val="009A4A31"/>
    <w:rsid w:val="009A4BF1"/>
    <w:rsid w:val="009A50BF"/>
    <w:rsid w:val="009A6068"/>
    <w:rsid w:val="009A72A1"/>
    <w:rsid w:val="009B0582"/>
    <w:rsid w:val="009B1209"/>
    <w:rsid w:val="009B124A"/>
    <w:rsid w:val="009B13D7"/>
    <w:rsid w:val="009B2CF0"/>
    <w:rsid w:val="009B2D65"/>
    <w:rsid w:val="009B33B0"/>
    <w:rsid w:val="009B3556"/>
    <w:rsid w:val="009B3F9B"/>
    <w:rsid w:val="009B4464"/>
    <w:rsid w:val="009B4774"/>
    <w:rsid w:val="009B5ED9"/>
    <w:rsid w:val="009B687E"/>
    <w:rsid w:val="009B78C5"/>
    <w:rsid w:val="009C00F1"/>
    <w:rsid w:val="009C047C"/>
    <w:rsid w:val="009C0CCE"/>
    <w:rsid w:val="009C0EAC"/>
    <w:rsid w:val="009C1E93"/>
    <w:rsid w:val="009C1F84"/>
    <w:rsid w:val="009C32A0"/>
    <w:rsid w:val="009C422B"/>
    <w:rsid w:val="009C463B"/>
    <w:rsid w:val="009C4DC5"/>
    <w:rsid w:val="009C5262"/>
    <w:rsid w:val="009C56C3"/>
    <w:rsid w:val="009C605D"/>
    <w:rsid w:val="009C67BF"/>
    <w:rsid w:val="009C6955"/>
    <w:rsid w:val="009C6B0A"/>
    <w:rsid w:val="009C7624"/>
    <w:rsid w:val="009D1D29"/>
    <w:rsid w:val="009D3DBE"/>
    <w:rsid w:val="009D56C4"/>
    <w:rsid w:val="009D5865"/>
    <w:rsid w:val="009D5E4C"/>
    <w:rsid w:val="009D6D25"/>
    <w:rsid w:val="009E008D"/>
    <w:rsid w:val="009E03FB"/>
    <w:rsid w:val="009E17B9"/>
    <w:rsid w:val="009E1B5D"/>
    <w:rsid w:val="009E1E62"/>
    <w:rsid w:val="009E391D"/>
    <w:rsid w:val="009E56D2"/>
    <w:rsid w:val="009E6025"/>
    <w:rsid w:val="009E66E9"/>
    <w:rsid w:val="009E6769"/>
    <w:rsid w:val="009E67E6"/>
    <w:rsid w:val="009F0387"/>
    <w:rsid w:val="009F096B"/>
    <w:rsid w:val="009F09E6"/>
    <w:rsid w:val="009F0DD7"/>
    <w:rsid w:val="009F153A"/>
    <w:rsid w:val="009F18A0"/>
    <w:rsid w:val="009F2CA1"/>
    <w:rsid w:val="009F39B2"/>
    <w:rsid w:val="009F4B9C"/>
    <w:rsid w:val="009F630C"/>
    <w:rsid w:val="009F74F7"/>
    <w:rsid w:val="009F7775"/>
    <w:rsid w:val="009F7F75"/>
    <w:rsid w:val="00A0169C"/>
    <w:rsid w:val="00A017B7"/>
    <w:rsid w:val="00A01F51"/>
    <w:rsid w:val="00A02203"/>
    <w:rsid w:val="00A02604"/>
    <w:rsid w:val="00A0358C"/>
    <w:rsid w:val="00A03704"/>
    <w:rsid w:val="00A05C45"/>
    <w:rsid w:val="00A064DF"/>
    <w:rsid w:val="00A0673D"/>
    <w:rsid w:val="00A067D6"/>
    <w:rsid w:val="00A06AC7"/>
    <w:rsid w:val="00A11347"/>
    <w:rsid w:val="00A11499"/>
    <w:rsid w:val="00A11E98"/>
    <w:rsid w:val="00A12687"/>
    <w:rsid w:val="00A12961"/>
    <w:rsid w:val="00A136AC"/>
    <w:rsid w:val="00A13885"/>
    <w:rsid w:val="00A144CF"/>
    <w:rsid w:val="00A15EFF"/>
    <w:rsid w:val="00A169B4"/>
    <w:rsid w:val="00A16CD8"/>
    <w:rsid w:val="00A178DF"/>
    <w:rsid w:val="00A17C88"/>
    <w:rsid w:val="00A20C92"/>
    <w:rsid w:val="00A227F2"/>
    <w:rsid w:val="00A236E5"/>
    <w:rsid w:val="00A240B1"/>
    <w:rsid w:val="00A241BD"/>
    <w:rsid w:val="00A244E2"/>
    <w:rsid w:val="00A25310"/>
    <w:rsid w:val="00A2777E"/>
    <w:rsid w:val="00A30E48"/>
    <w:rsid w:val="00A3103A"/>
    <w:rsid w:val="00A31268"/>
    <w:rsid w:val="00A315DB"/>
    <w:rsid w:val="00A31E8F"/>
    <w:rsid w:val="00A32091"/>
    <w:rsid w:val="00A335B1"/>
    <w:rsid w:val="00A33E79"/>
    <w:rsid w:val="00A33EF0"/>
    <w:rsid w:val="00A3406E"/>
    <w:rsid w:val="00A35400"/>
    <w:rsid w:val="00A35585"/>
    <w:rsid w:val="00A3580A"/>
    <w:rsid w:val="00A37573"/>
    <w:rsid w:val="00A4031F"/>
    <w:rsid w:val="00A40C80"/>
    <w:rsid w:val="00A40E1B"/>
    <w:rsid w:val="00A41E37"/>
    <w:rsid w:val="00A42842"/>
    <w:rsid w:val="00A42F1D"/>
    <w:rsid w:val="00A43420"/>
    <w:rsid w:val="00A43DCB"/>
    <w:rsid w:val="00A44AFF"/>
    <w:rsid w:val="00A44EB9"/>
    <w:rsid w:val="00A45033"/>
    <w:rsid w:val="00A458F0"/>
    <w:rsid w:val="00A46A67"/>
    <w:rsid w:val="00A474F8"/>
    <w:rsid w:val="00A51268"/>
    <w:rsid w:val="00A51944"/>
    <w:rsid w:val="00A51CC9"/>
    <w:rsid w:val="00A51EF6"/>
    <w:rsid w:val="00A52763"/>
    <w:rsid w:val="00A52964"/>
    <w:rsid w:val="00A52D28"/>
    <w:rsid w:val="00A53EBF"/>
    <w:rsid w:val="00A54F8E"/>
    <w:rsid w:val="00A55B77"/>
    <w:rsid w:val="00A571AE"/>
    <w:rsid w:val="00A6261D"/>
    <w:rsid w:val="00A6266A"/>
    <w:rsid w:val="00A62F85"/>
    <w:rsid w:val="00A63271"/>
    <w:rsid w:val="00A64C08"/>
    <w:rsid w:val="00A65B8B"/>
    <w:rsid w:val="00A65EA6"/>
    <w:rsid w:val="00A70585"/>
    <w:rsid w:val="00A721C8"/>
    <w:rsid w:val="00A72D91"/>
    <w:rsid w:val="00A7336B"/>
    <w:rsid w:val="00A738F1"/>
    <w:rsid w:val="00A73D4B"/>
    <w:rsid w:val="00A75EA7"/>
    <w:rsid w:val="00A761FA"/>
    <w:rsid w:val="00A76445"/>
    <w:rsid w:val="00A771C0"/>
    <w:rsid w:val="00A80CA4"/>
    <w:rsid w:val="00A80CF5"/>
    <w:rsid w:val="00A81192"/>
    <w:rsid w:val="00A81297"/>
    <w:rsid w:val="00A82A72"/>
    <w:rsid w:val="00A83657"/>
    <w:rsid w:val="00A83D7E"/>
    <w:rsid w:val="00A8402F"/>
    <w:rsid w:val="00A84D8D"/>
    <w:rsid w:val="00A8539D"/>
    <w:rsid w:val="00A85A08"/>
    <w:rsid w:val="00A86724"/>
    <w:rsid w:val="00A867CB"/>
    <w:rsid w:val="00A869CC"/>
    <w:rsid w:val="00A86CE5"/>
    <w:rsid w:val="00A90AEF"/>
    <w:rsid w:val="00A90B93"/>
    <w:rsid w:val="00A90C3B"/>
    <w:rsid w:val="00A91D25"/>
    <w:rsid w:val="00A92E1D"/>
    <w:rsid w:val="00A94F1D"/>
    <w:rsid w:val="00A95810"/>
    <w:rsid w:val="00A95DA6"/>
    <w:rsid w:val="00A97DC2"/>
    <w:rsid w:val="00AA0305"/>
    <w:rsid w:val="00AA1E55"/>
    <w:rsid w:val="00AA2686"/>
    <w:rsid w:val="00AA2A15"/>
    <w:rsid w:val="00AA2A96"/>
    <w:rsid w:val="00AA3CC8"/>
    <w:rsid w:val="00AA42A7"/>
    <w:rsid w:val="00AA4724"/>
    <w:rsid w:val="00AA55E9"/>
    <w:rsid w:val="00AA5C2B"/>
    <w:rsid w:val="00AA605B"/>
    <w:rsid w:val="00AA6607"/>
    <w:rsid w:val="00AA67B3"/>
    <w:rsid w:val="00AA714E"/>
    <w:rsid w:val="00AA74E1"/>
    <w:rsid w:val="00AA7A13"/>
    <w:rsid w:val="00AB05A8"/>
    <w:rsid w:val="00AB1C8B"/>
    <w:rsid w:val="00AB3BA3"/>
    <w:rsid w:val="00AB45F3"/>
    <w:rsid w:val="00AB4B80"/>
    <w:rsid w:val="00AB7678"/>
    <w:rsid w:val="00AC014E"/>
    <w:rsid w:val="00AC1772"/>
    <w:rsid w:val="00AC1CBD"/>
    <w:rsid w:val="00AC238D"/>
    <w:rsid w:val="00AC278F"/>
    <w:rsid w:val="00AC3F66"/>
    <w:rsid w:val="00AC433D"/>
    <w:rsid w:val="00AC4B7F"/>
    <w:rsid w:val="00AC620A"/>
    <w:rsid w:val="00AC7238"/>
    <w:rsid w:val="00AC7BEB"/>
    <w:rsid w:val="00AC7C05"/>
    <w:rsid w:val="00AD047F"/>
    <w:rsid w:val="00AD162D"/>
    <w:rsid w:val="00AD16E4"/>
    <w:rsid w:val="00AD17F3"/>
    <w:rsid w:val="00AD1F36"/>
    <w:rsid w:val="00AD2189"/>
    <w:rsid w:val="00AD249C"/>
    <w:rsid w:val="00AD2C02"/>
    <w:rsid w:val="00AD2C26"/>
    <w:rsid w:val="00AD31A9"/>
    <w:rsid w:val="00AD3B12"/>
    <w:rsid w:val="00AD4BAB"/>
    <w:rsid w:val="00AD5287"/>
    <w:rsid w:val="00AD5700"/>
    <w:rsid w:val="00AD6CF5"/>
    <w:rsid w:val="00AD7FE1"/>
    <w:rsid w:val="00AE06D1"/>
    <w:rsid w:val="00AE097A"/>
    <w:rsid w:val="00AE19C0"/>
    <w:rsid w:val="00AE1B5A"/>
    <w:rsid w:val="00AE1F44"/>
    <w:rsid w:val="00AE2151"/>
    <w:rsid w:val="00AE221F"/>
    <w:rsid w:val="00AE2330"/>
    <w:rsid w:val="00AE249D"/>
    <w:rsid w:val="00AE31B0"/>
    <w:rsid w:val="00AE31EC"/>
    <w:rsid w:val="00AE3876"/>
    <w:rsid w:val="00AE3EB7"/>
    <w:rsid w:val="00AE3EC0"/>
    <w:rsid w:val="00AE530F"/>
    <w:rsid w:val="00AE64E5"/>
    <w:rsid w:val="00AE6595"/>
    <w:rsid w:val="00AE6664"/>
    <w:rsid w:val="00AE6C84"/>
    <w:rsid w:val="00AE6FC4"/>
    <w:rsid w:val="00AE7889"/>
    <w:rsid w:val="00AE7B74"/>
    <w:rsid w:val="00AF007B"/>
    <w:rsid w:val="00AF0479"/>
    <w:rsid w:val="00AF06D8"/>
    <w:rsid w:val="00AF0FAD"/>
    <w:rsid w:val="00AF1187"/>
    <w:rsid w:val="00AF1B3F"/>
    <w:rsid w:val="00AF26A2"/>
    <w:rsid w:val="00AF3DFB"/>
    <w:rsid w:val="00AF411C"/>
    <w:rsid w:val="00AF486A"/>
    <w:rsid w:val="00AF4AFA"/>
    <w:rsid w:val="00AF4B64"/>
    <w:rsid w:val="00AF4FB8"/>
    <w:rsid w:val="00AF665E"/>
    <w:rsid w:val="00AF69F0"/>
    <w:rsid w:val="00AF72F7"/>
    <w:rsid w:val="00AF7EC6"/>
    <w:rsid w:val="00B0065D"/>
    <w:rsid w:val="00B01B51"/>
    <w:rsid w:val="00B02EF0"/>
    <w:rsid w:val="00B03333"/>
    <w:rsid w:val="00B033B6"/>
    <w:rsid w:val="00B03A5E"/>
    <w:rsid w:val="00B03C14"/>
    <w:rsid w:val="00B0406A"/>
    <w:rsid w:val="00B06841"/>
    <w:rsid w:val="00B06B03"/>
    <w:rsid w:val="00B06F61"/>
    <w:rsid w:val="00B07A92"/>
    <w:rsid w:val="00B07DB6"/>
    <w:rsid w:val="00B113E5"/>
    <w:rsid w:val="00B113EE"/>
    <w:rsid w:val="00B115F0"/>
    <w:rsid w:val="00B1162D"/>
    <w:rsid w:val="00B12B8D"/>
    <w:rsid w:val="00B12CE9"/>
    <w:rsid w:val="00B139C7"/>
    <w:rsid w:val="00B13D33"/>
    <w:rsid w:val="00B13D58"/>
    <w:rsid w:val="00B14C06"/>
    <w:rsid w:val="00B153F0"/>
    <w:rsid w:val="00B1559F"/>
    <w:rsid w:val="00B15BF3"/>
    <w:rsid w:val="00B162A3"/>
    <w:rsid w:val="00B1726A"/>
    <w:rsid w:val="00B17899"/>
    <w:rsid w:val="00B17ECC"/>
    <w:rsid w:val="00B20CAF"/>
    <w:rsid w:val="00B20F84"/>
    <w:rsid w:val="00B21570"/>
    <w:rsid w:val="00B21644"/>
    <w:rsid w:val="00B23398"/>
    <w:rsid w:val="00B23E39"/>
    <w:rsid w:val="00B245B0"/>
    <w:rsid w:val="00B24E1B"/>
    <w:rsid w:val="00B260C5"/>
    <w:rsid w:val="00B269C9"/>
    <w:rsid w:val="00B26E56"/>
    <w:rsid w:val="00B2704D"/>
    <w:rsid w:val="00B27505"/>
    <w:rsid w:val="00B27C32"/>
    <w:rsid w:val="00B31879"/>
    <w:rsid w:val="00B318D8"/>
    <w:rsid w:val="00B31B84"/>
    <w:rsid w:val="00B329C9"/>
    <w:rsid w:val="00B3311C"/>
    <w:rsid w:val="00B33125"/>
    <w:rsid w:val="00B33E35"/>
    <w:rsid w:val="00B34A3B"/>
    <w:rsid w:val="00B34E50"/>
    <w:rsid w:val="00B355C5"/>
    <w:rsid w:val="00B3673D"/>
    <w:rsid w:val="00B37939"/>
    <w:rsid w:val="00B37B63"/>
    <w:rsid w:val="00B40714"/>
    <w:rsid w:val="00B40841"/>
    <w:rsid w:val="00B40B39"/>
    <w:rsid w:val="00B42422"/>
    <w:rsid w:val="00B4272A"/>
    <w:rsid w:val="00B42889"/>
    <w:rsid w:val="00B43C2C"/>
    <w:rsid w:val="00B44C6C"/>
    <w:rsid w:val="00B46D79"/>
    <w:rsid w:val="00B4757F"/>
    <w:rsid w:val="00B47E20"/>
    <w:rsid w:val="00B5003E"/>
    <w:rsid w:val="00B50186"/>
    <w:rsid w:val="00B5187A"/>
    <w:rsid w:val="00B518D3"/>
    <w:rsid w:val="00B52E33"/>
    <w:rsid w:val="00B5316A"/>
    <w:rsid w:val="00B5415F"/>
    <w:rsid w:val="00B543A4"/>
    <w:rsid w:val="00B55CD1"/>
    <w:rsid w:val="00B576DE"/>
    <w:rsid w:val="00B57771"/>
    <w:rsid w:val="00B57887"/>
    <w:rsid w:val="00B605F9"/>
    <w:rsid w:val="00B60729"/>
    <w:rsid w:val="00B608FE"/>
    <w:rsid w:val="00B61C67"/>
    <w:rsid w:val="00B627A0"/>
    <w:rsid w:val="00B6314D"/>
    <w:rsid w:val="00B634D8"/>
    <w:rsid w:val="00B64BBF"/>
    <w:rsid w:val="00B64BD8"/>
    <w:rsid w:val="00B658E7"/>
    <w:rsid w:val="00B65943"/>
    <w:rsid w:val="00B661C6"/>
    <w:rsid w:val="00B665A6"/>
    <w:rsid w:val="00B66898"/>
    <w:rsid w:val="00B669E2"/>
    <w:rsid w:val="00B708F9"/>
    <w:rsid w:val="00B70918"/>
    <w:rsid w:val="00B70ABA"/>
    <w:rsid w:val="00B70EFF"/>
    <w:rsid w:val="00B71654"/>
    <w:rsid w:val="00B722FD"/>
    <w:rsid w:val="00B727C2"/>
    <w:rsid w:val="00B738C7"/>
    <w:rsid w:val="00B7390E"/>
    <w:rsid w:val="00B741FC"/>
    <w:rsid w:val="00B747AC"/>
    <w:rsid w:val="00B74B46"/>
    <w:rsid w:val="00B77124"/>
    <w:rsid w:val="00B7732D"/>
    <w:rsid w:val="00B8023E"/>
    <w:rsid w:val="00B8152D"/>
    <w:rsid w:val="00B817D3"/>
    <w:rsid w:val="00B82106"/>
    <w:rsid w:val="00B82143"/>
    <w:rsid w:val="00B82383"/>
    <w:rsid w:val="00B82526"/>
    <w:rsid w:val="00B82FC0"/>
    <w:rsid w:val="00B8373D"/>
    <w:rsid w:val="00B83849"/>
    <w:rsid w:val="00B83BF1"/>
    <w:rsid w:val="00B83DE6"/>
    <w:rsid w:val="00B84649"/>
    <w:rsid w:val="00B85670"/>
    <w:rsid w:val="00B858FC"/>
    <w:rsid w:val="00B85B22"/>
    <w:rsid w:val="00B8602F"/>
    <w:rsid w:val="00B86549"/>
    <w:rsid w:val="00B86690"/>
    <w:rsid w:val="00B867E8"/>
    <w:rsid w:val="00B86FBA"/>
    <w:rsid w:val="00B87515"/>
    <w:rsid w:val="00B90561"/>
    <w:rsid w:val="00B9057F"/>
    <w:rsid w:val="00B90C8E"/>
    <w:rsid w:val="00B91224"/>
    <w:rsid w:val="00B91420"/>
    <w:rsid w:val="00B92992"/>
    <w:rsid w:val="00B92DEC"/>
    <w:rsid w:val="00B93A88"/>
    <w:rsid w:val="00B93ED6"/>
    <w:rsid w:val="00B9525A"/>
    <w:rsid w:val="00B952D7"/>
    <w:rsid w:val="00B95B04"/>
    <w:rsid w:val="00B95EBD"/>
    <w:rsid w:val="00B95FC1"/>
    <w:rsid w:val="00B967CD"/>
    <w:rsid w:val="00B96CE8"/>
    <w:rsid w:val="00B96F3A"/>
    <w:rsid w:val="00BA015D"/>
    <w:rsid w:val="00BA064C"/>
    <w:rsid w:val="00BA0C85"/>
    <w:rsid w:val="00BA189C"/>
    <w:rsid w:val="00BA1B22"/>
    <w:rsid w:val="00BA2063"/>
    <w:rsid w:val="00BA3826"/>
    <w:rsid w:val="00BA3EAA"/>
    <w:rsid w:val="00BA4091"/>
    <w:rsid w:val="00BA4735"/>
    <w:rsid w:val="00BA4883"/>
    <w:rsid w:val="00BA78D8"/>
    <w:rsid w:val="00BB218F"/>
    <w:rsid w:val="00BB21B1"/>
    <w:rsid w:val="00BB2DB8"/>
    <w:rsid w:val="00BB31D4"/>
    <w:rsid w:val="00BB3A50"/>
    <w:rsid w:val="00BB3EA0"/>
    <w:rsid w:val="00BB4D9B"/>
    <w:rsid w:val="00BB582A"/>
    <w:rsid w:val="00BB5BF2"/>
    <w:rsid w:val="00BB647C"/>
    <w:rsid w:val="00BC06DB"/>
    <w:rsid w:val="00BC0C83"/>
    <w:rsid w:val="00BC1967"/>
    <w:rsid w:val="00BC1B7C"/>
    <w:rsid w:val="00BC1FB8"/>
    <w:rsid w:val="00BC28D4"/>
    <w:rsid w:val="00BC33E7"/>
    <w:rsid w:val="00BC61B1"/>
    <w:rsid w:val="00BC6690"/>
    <w:rsid w:val="00BC6D48"/>
    <w:rsid w:val="00BC74B2"/>
    <w:rsid w:val="00BD0081"/>
    <w:rsid w:val="00BD0580"/>
    <w:rsid w:val="00BD0BAE"/>
    <w:rsid w:val="00BD1E34"/>
    <w:rsid w:val="00BD1EEB"/>
    <w:rsid w:val="00BD1F16"/>
    <w:rsid w:val="00BD201F"/>
    <w:rsid w:val="00BD2126"/>
    <w:rsid w:val="00BD22FD"/>
    <w:rsid w:val="00BD2851"/>
    <w:rsid w:val="00BD2DE9"/>
    <w:rsid w:val="00BD2E6B"/>
    <w:rsid w:val="00BD48B6"/>
    <w:rsid w:val="00BD4FA8"/>
    <w:rsid w:val="00BD55D3"/>
    <w:rsid w:val="00BD5D53"/>
    <w:rsid w:val="00BD72B3"/>
    <w:rsid w:val="00BD787F"/>
    <w:rsid w:val="00BE00F2"/>
    <w:rsid w:val="00BE209A"/>
    <w:rsid w:val="00BE2293"/>
    <w:rsid w:val="00BE24AF"/>
    <w:rsid w:val="00BE3215"/>
    <w:rsid w:val="00BE35E3"/>
    <w:rsid w:val="00BE37DF"/>
    <w:rsid w:val="00BE37E1"/>
    <w:rsid w:val="00BE40F3"/>
    <w:rsid w:val="00BE4B28"/>
    <w:rsid w:val="00BE4ED0"/>
    <w:rsid w:val="00BE57F6"/>
    <w:rsid w:val="00BE5B2C"/>
    <w:rsid w:val="00BE709A"/>
    <w:rsid w:val="00BE7220"/>
    <w:rsid w:val="00BF021D"/>
    <w:rsid w:val="00BF1212"/>
    <w:rsid w:val="00BF2D80"/>
    <w:rsid w:val="00BF2DF2"/>
    <w:rsid w:val="00BF30AB"/>
    <w:rsid w:val="00BF32A0"/>
    <w:rsid w:val="00BF34A5"/>
    <w:rsid w:val="00BF3851"/>
    <w:rsid w:val="00BF3BD9"/>
    <w:rsid w:val="00BF3F9A"/>
    <w:rsid w:val="00BF4836"/>
    <w:rsid w:val="00BF488C"/>
    <w:rsid w:val="00BF50ED"/>
    <w:rsid w:val="00BF5144"/>
    <w:rsid w:val="00BF5E9D"/>
    <w:rsid w:val="00BF786C"/>
    <w:rsid w:val="00BF7FB0"/>
    <w:rsid w:val="00C00747"/>
    <w:rsid w:val="00C00845"/>
    <w:rsid w:val="00C01116"/>
    <w:rsid w:val="00C01560"/>
    <w:rsid w:val="00C02208"/>
    <w:rsid w:val="00C02336"/>
    <w:rsid w:val="00C0246B"/>
    <w:rsid w:val="00C024CB"/>
    <w:rsid w:val="00C027A2"/>
    <w:rsid w:val="00C033E3"/>
    <w:rsid w:val="00C04254"/>
    <w:rsid w:val="00C043A7"/>
    <w:rsid w:val="00C044F1"/>
    <w:rsid w:val="00C050D3"/>
    <w:rsid w:val="00C05399"/>
    <w:rsid w:val="00C053F6"/>
    <w:rsid w:val="00C0566F"/>
    <w:rsid w:val="00C05C2A"/>
    <w:rsid w:val="00C0666B"/>
    <w:rsid w:val="00C10374"/>
    <w:rsid w:val="00C112C2"/>
    <w:rsid w:val="00C12840"/>
    <w:rsid w:val="00C15197"/>
    <w:rsid w:val="00C1593D"/>
    <w:rsid w:val="00C159EE"/>
    <w:rsid w:val="00C172E3"/>
    <w:rsid w:val="00C17A58"/>
    <w:rsid w:val="00C20228"/>
    <w:rsid w:val="00C20B58"/>
    <w:rsid w:val="00C21002"/>
    <w:rsid w:val="00C217D7"/>
    <w:rsid w:val="00C217FE"/>
    <w:rsid w:val="00C21910"/>
    <w:rsid w:val="00C22372"/>
    <w:rsid w:val="00C22388"/>
    <w:rsid w:val="00C22791"/>
    <w:rsid w:val="00C22F1E"/>
    <w:rsid w:val="00C23DB2"/>
    <w:rsid w:val="00C242B4"/>
    <w:rsid w:val="00C244FF"/>
    <w:rsid w:val="00C246AB"/>
    <w:rsid w:val="00C2620D"/>
    <w:rsid w:val="00C2671E"/>
    <w:rsid w:val="00C277FF"/>
    <w:rsid w:val="00C27FC3"/>
    <w:rsid w:val="00C3011B"/>
    <w:rsid w:val="00C33D51"/>
    <w:rsid w:val="00C34124"/>
    <w:rsid w:val="00C35179"/>
    <w:rsid w:val="00C35BF3"/>
    <w:rsid w:val="00C362B5"/>
    <w:rsid w:val="00C3670D"/>
    <w:rsid w:val="00C37804"/>
    <w:rsid w:val="00C40A56"/>
    <w:rsid w:val="00C41370"/>
    <w:rsid w:val="00C41942"/>
    <w:rsid w:val="00C41EED"/>
    <w:rsid w:val="00C427A6"/>
    <w:rsid w:val="00C442B6"/>
    <w:rsid w:val="00C446EA"/>
    <w:rsid w:val="00C45E0C"/>
    <w:rsid w:val="00C47628"/>
    <w:rsid w:val="00C47717"/>
    <w:rsid w:val="00C47BE9"/>
    <w:rsid w:val="00C50572"/>
    <w:rsid w:val="00C5057D"/>
    <w:rsid w:val="00C5096F"/>
    <w:rsid w:val="00C521D2"/>
    <w:rsid w:val="00C5302D"/>
    <w:rsid w:val="00C535B2"/>
    <w:rsid w:val="00C5388D"/>
    <w:rsid w:val="00C53C4E"/>
    <w:rsid w:val="00C5403F"/>
    <w:rsid w:val="00C5408B"/>
    <w:rsid w:val="00C549E0"/>
    <w:rsid w:val="00C55834"/>
    <w:rsid w:val="00C55956"/>
    <w:rsid w:val="00C55CDD"/>
    <w:rsid w:val="00C562BA"/>
    <w:rsid w:val="00C567CF"/>
    <w:rsid w:val="00C56AA4"/>
    <w:rsid w:val="00C5787F"/>
    <w:rsid w:val="00C601E0"/>
    <w:rsid w:val="00C60E71"/>
    <w:rsid w:val="00C61A6F"/>
    <w:rsid w:val="00C62F4A"/>
    <w:rsid w:val="00C6318D"/>
    <w:rsid w:val="00C634DB"/>
    <w:rsid w:val="00C63883"/>
    <w:rsid w:val="00C64788"/>
    <w:rsid w:val="00C64D15"/>
    <w:rsid w:val="00C65553"/>
    <w:rsid w:val="00C66506"/>
    <w:rsid w:val="00C66D8B"/>
    <w:rsid w:val="00C67C84"/>
    <w:rsid w:val="00C7158D"/>
    <w:rsid w:val="00C72EF0"/>
    <w:rsid w:val="00C73473"/>
    <w:rsid w:val="00C737E6"/>
    <w:rsid w:val="00C745BD"/>
    <w:rsid w:val="00C74CC2"/>
    <w:rsid w:val="00C76487"/>
    <w:rsid w:val="00C77184"/>
    <w:rsid w:val="00C77322"/>
    <w:rsid w:val="00C7766B"/>
    <w:rsid w:val="00C7796D"/>
    <w:rsid w:val="00C77ACD"/>
    <w:rsid w:val="00C82074"/>
    <w:rsid w:val="00C82EBE"/>
    <w:rsid w:val="00C82FC1"/>
    <w:rsid w:val="00C83726"/>
    <w:rsid w:val="00C8402A"/>
    <w:rsid w:val="00C85536"/>
    <w:rsid w:val="00C85906"/>
    <w:rsid w:val="00C87129"/>
    <w:rsid w:val="00C90ACF"/>
    <w:rsid w:val="00C9240D"/>
    <w:rsid w:val="00C92A2E"/>
    <w:rsid w:val="00C92A9C"/>
    <w:rsid w:val="00C92C16"/>
    <w:rsid w:val="00C93442"/>
    <w:rsid w:val="00C9539A"/>
    <w:rsid w:val="00C95767"/>
    <w:rsid w:val="00C96056"/>
    <w:rsid w:val="00C96309"/>
    <w:rsid w:val="00C96565"/>
    <w:rsid w:val="00C96A89"/>
    <w:rsid w:val="00C96E9D"/>
    <w:rsid w:val="00C97295"/>
    <w:rsid w:val="00C9766A"/>
    <w:rsid w:val="00C9795B"/>
    <w:rsid w:val="00C97A05"/>
    <w:rsid w:val="00CA0FAB"/>
    <w:rsid w:val="00CA1310"/>
    <w:rsid w:val="00CA1F6A"/>
    <w:rsid w:val="00CA1F9D"/>
    <w:rsid w:val="00CA27D5"/>
    <w:rsid w:val="00CA2FA1"/>
    <w:rsid w:val="00CA31ED"/>
    <w:rsid w:val="00CA3336"/>
    <w:rsid w:val="00CA3630"/>
    <w:rsid w:val="00CA47DD"/>
    <w:rsid w:val="00CA4C22"/>
    <w:rsid w:val="00CA4D80"/>
    <w:rsid w:val="00CA552A"/>
    <w:rsid w:val="00CA55AC"/>
    <w:rsid w:val="00CA566A"/>
    <w:rsid w:val="00CA5DA4"/>
    <w:rsid w:val="00CA5E6F"/>
    <w:rsid w:val="00CA6133"/>
    <w:rsid w:val="00CA6831"/>
    <w:rsid w:val="00CA683E"/>
    <w:rsid w:val="00CA6B7E"/>
    <w:rsid w:val="00CA6F0E"/>
    <w:rsid w:val="00CA79AC"/>
    <w:rsid w:val="00CB0179"/>
    <w:rsid w:val="00CB0C87"/>
    <w:rsid w:val="00CB1B0F"/>
    <w:rsid w:val="00CB2278"/>
    <w:rsid w:val="00CB2C41"/>
    <w:rsid w:val="00CB2FC8"/>
    <w:rsid w:val="00CB337E"/>
    <w:rsid w:val="00CB375D"/>
    <w:rsid w:val="00CB4156"/>
    <w:rsid w:val="00CB41F7"/>
    <w:rsid w:val="00CB421B"/>
    <w:rsid w:val="00CB495B"/>
    <w:rsid w:val="00CB64EA"/>
    <w:rsid w:val="00CB6BD8"/>
    <w:rsid w:val="00CB74C1"/>
    <w:rsid w:val="00CB77A9"/>
    <w:rsid w:val="00CC0031"/>
    <w:rsid w:val="00CC16E3"/>
    <w:rsid w:val="00CC188A"/>
    <w:rsid w:val="00CC1B2D"/>
    <w:rsid w:val="00CC2C4F"/>
    <w:rsid w:val="00CC320E"/>
    <w:rsid w:val="00CC3FDF"/>
    <w:rsid w:val="00CC4DFD"/>
    <w:rsid w:val="00CC60B9"/>
    <w:rsid w:val="00CC621E"/>
    <w:rsid w:val="00CC76DF"/>
    <w:rsid w:val="00CD0B44"/>
    <w:rsid w:val="00CD1628"/>
    <w:rsid w:val="00CD1956"/>
    <w:rsid w:val="00CD2684"/>
    <w:rsid w:val="00CD2712"/>
    <w:rsid w:val="00CD2EB5"/>
    <w:rsid w:val="00CD41EE"/>
    <w:rsid w:val="00CD4474"/>
    <w:rsid w:val="00CD476F"/>
    <w:rsid w:val="00CD5EAA"/>
    <w:rsid w:val="00CD657F"/>
    <w:rsid w:val="00CD664F"/>
    <w:rsid w:val="00CD7C95"/>
    <w:rsid w:val="00CE0E07"/>
    <w:rsid w:val="00CE2295"/>
    <w:rsid w:val="00CE2BC1"/>
    <w:rsid w:val="00CE2DD7"/>
    <w:rsid w:val="00CE3373"/>
    <w:rsid w:val="00CE3BDE"/>
    <w:rsid w:val="00CE3D5E"/>
    <w:rsid w:val="00CE50B0"/>
    <w:rsid w:val="00CE5139"/>
    <w:rsid w:val="00CE7126"/>
    <w:rsid w:val="00CF06CC"/>
    <w:rsid w:val="00CF0BFC"/>
    <w:rsid w:val="00CF2EC9"/>
    <w:rsid w:val="00CF32E9"/>
    <w:rsid w:val="00CF345C"/>
    <w:rsid w:val="00CF38AE"/>
    <w:rsid w:val="00CF4064"/>
    <w:rsid w:val="00CF4E94"/>
    <w:rsid w:val="00CF56C1"/>
    <w:rsid w:val="00CF59DA"/>
    <w:rsid w:val="00CF5BFF"/>
    <w:rsid w:val="00CF75BA"/>
    <w:rsid w:val="00CF7923"/>
    <w:rsid w:val="00D010E3"/>
    <w:rsid w:val="00D0261B"/>
    <w:rsid w:val="00D02E90"/>
    <w:rsid w:val="00D02E9E"/>
    <w:rsid w:val="00D03564"/>
    <w:rsid w:val="00D0452B"/>
    <w:rsid w:val="00D05810"/>
    <w:rsid w:val="00D05E19"/>
    <w:rsid w:val="00D07E1C"/>
    <w:rsid w:val="00D07FB1"/>
    <w:rsid w:val="00D10048"/>
    <w:rsid w:val="00D124BF"/>
    <w:rsid w:val="00D13003"/>
    <w:rsid w:val="00D143AD"/>
    <w:rsid w:val="00D159BF"/>
    <w:rsid w:val="00D15ADE"/>
    <w:rsid w:val="00D167E3"/>
    <w:rsid w:val="00D1704D"/>
    <w:rsid w:val="00D170E1"/>
    <w:rsid w:val="00D176EB"/>
    <w:rsid w:val="00D1770F"/>
    <w:rsid w:val="00D17B94"/>
    <w:rsid w:val="00D20045"/>
    <w:rsid w:val="00D20376"/>
    <w:rsid w:val="00D20416"/>
    <w:rsid w:val="00D20617"/>
    <w:rsid w:val="00D20CCF"/>
    <w:rsid w:val="00D21616"/>
    <w:rsid w:val="00D21942"/>
    <w:rsid w:val="00D21EDF"/>
    <w:rsid w:val="00D2242C"/>
    <w:rsid w:val="00D22B65"/>
    <w:rsid w:val="00D23682"/>
    <w:rsid w:val="00D2392F"/>
    <w:rsid w:val="00D250ED"/>
    <w:rsid w:val="00D25C59"/>
    <w:rsid w:val="00D25ED7"/>
    <w:rsid w:val="00D261A4"/>
    <w:rsid w:val="00D26B54"/>
    <w:rsid w:val="00D2745F"/>
    <w:rsid w:val="00D27BAC"/>
    <w:rsid w:val="00D27D44"/>
    <w:rsid w:val="00D30C9F"/>
    <w:rsid w:val="00D3196B"/>
    <w:rsid w:val="00D32047"/>
    <w:rsid w:val="00D324FC"/>
    <w:rsid w:val="00D33845"/>
    <w:rsid w:val="00D338A1"/>
    <w:rsid w:val="00D3396A"/>
    <w:rsid w:val="00D35F36"/>
    <w:rsid w:val="00D35FA6"/>
    <w:rsid w:val="00D378DF"/>
    <w:rsid w:val="00D409BA"/>
    <w:rsid w:val="00D40E56"/>
    <w:rsid w:val="00D41041"/>
    <w:rsid w:val="00D41322"/>
    <w:rsid w:val="00D42B0C"/>
    <w:rsid w:val="00D42B55"/>
    <w:rsid w:val="00D43862"/>
    <w:rsid w:val="00D43D4A"/>
    <w:rsid w:val="00D43EDB"/>
    <w:rsid w:val="00D4463B"/>
    <w:rsid w:val="00D44979"/>
    <w:rsid w:val="00D46B0A"/>
    <w:rsid w:val="00D47AC5"/>
    <w:rsid w:val="00D5113F"/>
    <w:rsid w:val="00D524AE"/>
    <w:rsid w:val="00D53F53"/>
    <w:rsid w:val="00D5518A"/>
    <w:rsid w:val="00D561FD"/>
    <w:rsid w:val="00D56592"/>
    <w:rsid w:val="00D56640"/>
    <w:rsid w:val="00D56BA7"/>
    <w:rsid w:val="00D56C7E"/>
    <w:rsid w:val="00D56FBA"/>
    <w:rsid w:val="00D576E9"/>
    <w:rsid w:val="00D5781D"/>
    <w:rsid w:val="00D6072E"/>
    <w:rsid w:val="00D60DF5"/>
    <w:rsid w:val="00D6119B"/>
    <w:rsid w:val="00D617EF"/>
    <w:rsid w:val="00D62ECD"/>
    <w:rsid w:val="00D6443A"/>
    <w:rsid w:val="00D653E8"/>
    <w:rsid w:val="00D659D3"/>
    <w:rsid w:val="00D65CF2"/>
    <w:rsid w:val="00D6682C"/>
    <w:rsid w:val="00D66CF8"/>
    <w:rsid w:val="00D66DB5"/>
    <w:rsid w:val="00D67F9B"/>
    <w:rsid w:val="00D7008D"/>
    <w:rsid w:val="00D7086E"/>
    <w:rsid w:val="00D70C49"/>
    <w:rsid w:val="00D70EA3"/>
    <w:rsid w:val="00D70F3A"/>
    <w:rsid w:val="00D716DF"/>
    <w:rsid w:val="00D72708"/>
    <w:rsid w:val="00D72A76"/>
    <w:rsid w:val="00D72BEF"/>
    <w:rsid w:val="00D72C62"/>
    <w:rsid w:val="00D73886"/>
    <w:rsid w:val="00D73A6C"/>
    <w:rsid w:val="00D74277"/>
    <w:rsid w:val="00D74825"/>
    <w:rsid w:val="00D7521F"/>
    <w:rsid w:val="00D75E5F"/>
    <w:rsid w:val="00D76AB8"/>
    <w:rsid w:val="00D76ABD"/>
    <w:rsid w:val="00D772B3"/>
    <w:rsid w:val="00D772DF"/>
    <w:rsid w:val="00D77A52"/>
    <w:rsid w:val="00D81B58"/>
    <w:rsid w:val="00D81C14"/>
    <w:rsid w:val="00D832D5"/>
    <w:rsid w:val="00D83376"/>
    <w:rsid w:val="00D83E07"/>
    <w:rsid w:val="00D840D8"/>
    <w:rsid w:val="00D84B5D"/>
    <w:rsid w:val="00D853FF"/>
    <w:rsid w:val="00D87A07"/>
    <w:rsid w:val="00D9153F"/>
    <w:rsid w:val="00D91C91"/>
    <w:rsid w:val="00D92A15"/>
    <w:rsid w:val="00D93A50"/>
    <w:rsid w:val="00D94744"/>
    <w:rsid w:val="00D957C0"/>
    <w:rsid w:val="00D96089"/>
    <w:rsid w:val="00D965FE"/>
    <w:rsid w:val="00D97C3F"/>
    <w:rsid w:val="00DA0546"/>
    <w:rsid w:val="00DA1332"/>
    <w:rsid w:val="00DA1C21"/>
    <w:rsid w:val="00DA2CF9"/>
    <w:rsid w:val="00DA377B"/>
    <w:rsid w:val="00DA48F6"/>
    <w:rsid w:val="00DA4D91"/>
    <w:rsid w:val="00DA51F6"/>
    <w:rsid w:val="00DA5238"/>
    <w:rsid w:val="00DA53C1"/>
    <w:rsid w:val="00DA5621"/>
    <w:rsid w:val="00DA58F2"/>
    <w:rsid w:val="00DA5B67"/>
    <w:rsid w:val="00DA7298"/>
    <w:rsid w:val="00DA7ECD"/>
    <w:rsid w:val="00DB09E4"/>
    <w:rsid w:val="00DB2D17"/>
    <w:rsid w:val="00DB2DB2"/>
    <w:rsid w:val="00DB3E32"/>
    <w:rsid w:val="00DB3E33"/>
    <w:rsid w:val="00DB5E4D"/>
    <w:rsid w:val="00DB5F9F"/>
    <w:rsid w:val="00DB6D1F"/>
    <w:rsid w:val="00DB6FF9"/>
    <w:rsid w:val="00DB7825"/>
    <w:rsid w:val="00DB7EF1"/>
    <w:rsid w:val="00DC0DA8"/>
    <w:rsid w:val="00DC11CB"/>
    <w:rsid w:val="00DC13EA"/>
    <w:rsid w:val="00DC1BB7"/>
    <w:rsid w:val="00DC1D92"/>
    <w:rsid w:val="00DC1E38"/>
    <w:rsid w:val="00DC37C8"/>
    <w:rsid w:val="00DC3ADA"/>
    <w:rsid w:val="00DC3F95"/>
    <w:rsid w:val="00DC4762"/>
    <w:rsid w:val="00DC4A0B"/>
    <w:rsid w:val="00DC4D66"/>
    <w:rsid w:val="00DC4ED4"/>
    <w:rsid w:val="00DC548F"/>
    <w:rsid w:val="00DC625B"/>
    <w:rsid w:val="00DC6D29"/>
    <w:rsid w:val="00DC7B56"/>
    <w:rsid w:val="00DC7DBE"/>
    <w:rsid w:val="00DD026E"/>
    <w:rsid w:val="00DD2C4D"/>
    <w:rsid w:val="00DD35FE"/>
    <w:rsid w:val="00DD37BF"/>
    <w:rsid w:val="00DD42AD"/>
    <w:rsid w:val="00DD44AD"/>
    <w:rsid w:val="00DD45F6"/>
    <w:rsid w:val="00DD483F"/>
    <w:rsid w:val="00DD5596"/>
    <w:rsid w:val="00DD5A7F"/>
    <w:rsid w:val="00DD6AEF"/>
    <w:rsid w:val="00DD6B23"/>
    <w:rsid w:val="00DE0683"/>
    <w:rsid w:val="00DE0A2D"/>
    <w:rsid w:val="00DE1E06"/>
    <w:rsid w:val="00DE222F"/>
    <w:rsid w:val="00DE244B"/>
    <w:rsid w:val="00DE2BDD"/>
    <w:rsid w:val="00DE2D46"/>
    <w:rsid w:val="00DE2DBE"/>
    <w:rsid w:val="00DE342A"/>
    <w:rsid w:val="00DE44C2"/>
    <w:rsid w:val="00DE48C3"/>
    <w:rsid w:val="00DE493A"/>
    <w:rsid w:val="00DE5099"/>
    <w:rsid w:val="00DE58AE"/>
    <w:rsid w:val="00DE7190"/>
    <w:rsid w:val="00DE732E"/>
    <w:rsid w:val="00DE746F"/>
    <w:rsid w:val="00DF1157"/>
    <w:rsid w:val="00DF178D"/>
    <w:rsid w:val="00DF1C7B"/>
    <w:rsid w:val="00DF2E2D"/>
    <w:rsid w:val="00DF3891"/>
    <w:rsid w:val="00DF38C7"/>
    <w:rsid w:val="00DF4392"/>
    <w:rsid w:val="00DF4E1F"/>
    <w:rsid w:val="00DF5AFA"/>
    <w:rsid w:val="00DF69A1"/>
    <w:rsid w:val="00DF6DE1"/>
    <w:rsid w:val="00DF7433"/>
    <w:rsid w:val="00DF752E"/>
    <w:rsid w:val="00DF7D5B"/>
    <w:rsid w:val="00E0035B"/>
    <w:rsid w:val="00E00956"/>
    <w:rsid w:val="00E011B3"/>
    <w:rsid w:val="00E01587"/>
    <w:rsid w:val="00E018DF"/>
    <w:rsid w:val="00E01A14"/>
    <w:rsid w:val="00E01A51"/>
    <w:rsid w:val="00E01DF4"/>
    <w:rsid w:val="00E02BB8"/>
    <w:rsid w:val="00E02EE2"/>
    <w:rsid w:val="00E03591"/>
    <w:rsid w:val="00E04D61"/>
    <w:rsid w:val="00E05109"/>
    <w:rsid w:val="00E05894"/>
    <w:rsid w:val="00E0642C"/>
    <w:rsid w:val="00E068E1"/>
    <w:rsid w:val="00E06BD0"/>
    <w:rsid w:val="00E06D8E"/>
    <w:rsid w:val="00E07516"/>
    <w:rsid w:val="00E07590"/>
    <w:rsid w:val="00E0798D"/>
    <w:rsid w:val="00E10159"/>
    <w:rsid w:val="00E10248"/>
    <w:rsid w:val="00E10925"/>
    <w:rsid w:val="00E109E0"/>
    <w:rsid w:val="00E11A90"/>
    <w:rsid w:val="00E11E10"/>
    <w:rsid w:val="00E121BD"/>
    <w:rsid w:val="00E12DFA"/>
    <w:rsid w:val="00E14FA3"/>
    <w:rsid w:val="00E1507A"/>
    <w:rsid w:val="00E15158"/>
    <w:rsid w:val="00E151B6"/>
    <w:rsid w:val="00E153CF"/>
    <w:rsid w:val="00E1543D"/>
    <w:rsid w:val="00E15B88"/>
    <w:rsid w:val="00E15D9B"/>
    <w:rsid w:val="00E16583"/>
    <w:rsid w:val="00E17572"/>
    <w:rsid w:val="00E177EE"/>
    <w:rsid w:val="00E17A13"/>
    <w:rsid w:val="00E204AA"/>
    <w:rsid w:val="00E20A24"/>
    <w:rsid w:val="00E2116F"/>
    <w:rsid w:val="00E21590"/>
    <w:rsid w:val="00E21CFC"/>
    <w:rsid w:val="00E233DA"/>
    <w:rsid w:val="00E245F0"/>
    <w:rsid w:val="00E2721D"/>
    <w:rsid w:val="00E27820"/>
    <w:rsid w:val="00E30388"/>
    <w:rsid w:val="00E304B3"/>
    <w:rsid w:val="00E30727"/>
    <w:rsid w:val="00E324D1"/>
    <w:rsid w:val="00E329AF"/>
    <w:rsid w:val="00E331A2"/>
    <w:rsid w:val="00E342B0"/>
    <w:rsid w:val="00E350B7"/>
    <w:rsid w:val="00E356BA"/>
    <w:rsid w:val="00E35FE0"/>
    <w:rsid w:val="00E364CF"/>
    <w:rsid w:val="00E37200"/>
    <w:rsid w:val="00E37D1E"/>
    <w:rsid w:val="00E40587"/>
    <w:rsid w:val="00E40979"/>
    <w:rsid w:val="00E42075"/>
    <w:rsid w:val="00E422BB"/>
    <w:rsid w:val="00E435B7"/>
    <w:rsid w:val="00E43A26"/>
    <w:rsid w:val="00E466D8"/>
    <w:rsid w:val="00E46AF2"/>
    <w:rsid w:val="00E46B0A"/>
    <w:rsid w:val="00E46CE9"/>
    <w:rsid w:val="00E47557"/>
    <w:rsid w:val="00E479A6"/>
    <w:rsid w:val="00E47B7E"/>
    <w:rsid w:val="00E503F7"/>
    <w:rsid w:val="00E507B6"/>
    <w:rsid w:val="00E5543F"/>
    <w:rsid w:val="00E577EB"/>
    <w:rsid w:val="00E602F5"/>
    <w:rsid w:val="00E60BB7"/>
    <w:rsid w:val="00E6140D"/>
    <w:rsid w:val="00E615EC"/>
    <w:rsid w:val="00E61F52"/>
    <w:rsid w:val="00E621C9"/>
    <w:rsid w:val="00E62559"/>
    <w:rsid w:val="00E63F24"/>
    <w:rsid w:val="00E6401E"/>
    <w:rsid w:val="00E6414B"/>
    <w:rsid w:val="00E64851"/>
    <w:rsid w:val="00E66409"/>
    <w:rsid w:val="00E6746F"/>
    <w:rsid w:val="00E674BC"/>
    <w:rsid w:val="00E6792D"/>
    <w:rsid w:val="00E67C51"/>
    <w:rsid w:val="00E70BD3"/>
    <w:rsid w:val="00E71783"/>
    <w:rsid w:val="00E71DCC"/>
    <w:rsid w:val="00E7237E"/>
    <w:rsid w:val="00E728E0"/>
    <w:rsid w:val="00E72A5A"/>
    <w:rsid w:val="00E735B1"/>
    <w:rsid w:val="00E741ED"/>
    <w:rsid w:val="00E7584C"/>
    <w:rsid w:val="00E76EEA"/>
    <w:rsid w:val="00E770AD"/>
    <w:rsid w:val="00E77859"/>
    <w:rsid w:val="00E77FD2"/>
    <w:rsid w:val="00E81545"/>
    <w:rsid w:val="00E81DCB"/>
    <w:rsid w:val="00E8292D"/>
    <w:rsid w:val="00E83C8C"/>
    <w:rsid w:val="00E83CE7"/>
    <w:rsid w:val="00E84FA6"/>
    <w:rsid w:val="00E85206"/>
    <w:rsid w:val="00E87AD3"/>
    <w:rsid w:val="00E90A7C"/>
    <w:rsid w:val="00E90B31"/>
    <w:rsid w:val="00E90BDF"/>
    <w:rsid w:val="00E91848"/>
    <w:rsid w:val="00E925B7"/>
    <w:rsid w:val="00E925F8"/>
    <w:rsid w:val="00E931DC"/>
    <w:rsid w:val="00E94821"/>
    <w:rsid w:val="00E949F3"/>
    <w:rsid w:val="00E94F36"/>
    <w:rsid w:val="00E95BBD"/>
    <w:rsid w:val="00E96BE3"/>
    <w:rsid w:val="00E96D0D"/>
    <w:rsid w:val="00EA258A"/>
    <w:rsid w:val="00EA34C8"/>
    <w:rsid w:val="00EA4030"/>
    <w:rsid w:val="00EA447E"/>
    <w:rsid w:val="00EA4575"/>
    <w:rsid w:val="00EA4B81"/>
    <w:rsid w:val="00EA4DBC"/>
    <w:rsid w:val="00EA4E63"/>
    <w:rsid w:val="00EA4F04"/>
    <w:rsid w:val="00EA4F3B"/>
    <w:rsid w:val="00EA635F"/>
    <w:rsid w:val="00EB037F"/>
    <w:rsid w:val="00EB05D1"/>
    <w:rsid w:val="00EB0647"/>
    <w:rsid w:val="00EB094F"/>
    <w:rsid w:val="00EB10EA"/>
    <w:rsid w:val="00EB2040"/>
    <w:rsid w:val="00EB2100"/>
    <w:rsid w:val="00EB2478"/>
    <w:rsid w:val="00EB31AB"/>
    <w:rsid w:val="00EB3642"/>
    <w:rsid w:val="00EB4295"/>
    <w:rsid w:val="00EB4464"/>
    <w:rsid w:val="00EB4594"/>
    <w:rsid w:val="00EB4707"/>
    <w:rsid w:val="00EB4B09"/>
    <w:rsid w:val="00EB4B5D"/>
    <w:rsid w:val="00EB4EFE"/>
    <w:rsid w:val="00EB4FD2"/>
    <w:rsid w:val="00EB5751"/>
    <w:rsid w:val="00EB7D57"/>
    <w:rsid w:val="00EB7DE3"/>
    <w:rsid w:val="00EC0876"/>
    <w:rsid w:val="00EC0E40"/>
    <w:rsid w:val="00EC11E0"/>
    <w:rsid w:val="00EC168F"/>
    <w:rsid w:val="00EC175E"/>
    <w:rsid w:val="00EC22D7"/>
    <w:rsid w:val="00EC245A"/>
    <w:rsid w:val="00EC36D3"/>
    <w:rsid w:val="00EC3E45"/>
    <w:rsid w:val="00EC47AB"/>
    <w:rsid w:val="00EC4BAE"/>
    <w:rsid w:val="00EC5A5F"/>
    <w:rsid w:val="00EC5D37"/>
    <w:rsid w:val="00EC6A3F"/>
    <w:rsid w:val="00EC6E65"/>
    <w:rsid w:val="00ED018B"/>
    <w:rsid w:val="00ED0C10"/>
    <w:rsid w:val="00ED1336"/>
    <w:rsid w:val="00ED1786"/>
    <w:rsid w:val="00ED18D2"/>
    <w:rsid w:val="00ED2391"/>
    <w:rsid w:val="00ED2537"/>
    <w:rsid w:val="00ED36E3"/>
    <w:rsid w:val="00ED3AAF"/>
    <w:rsid w:val="00ED3DA3"/>
    <w:rsid w:val="00ED43B7"/>
    <w:rsid w:val="00ED63B8"/>
    <w:rsid w:val="00ED6CF8"/>
    <w:rsid w:val="00ED70F2"/>
    <w:rsid w:val="00EE1823"/>
    <w:rsid w:val="00EE23EC"/>
    <w:rsid w:val="00EE29D9"/>
    <w:rsid w:val="00EE3412"/>
    <w:rsid w:val="00EE39B0"/>
    <w:rsid w:val="00EE496F"/>
    <w:rsid w:val="00EE5CD9"/>
    <w:rsid w:val="00EE6411"/>
    <w:rsid w:val="00EE641D"/>
    <w:rsid w:val="00EE66C7"/>
    <w:rsid w:val="00EE67D1"/>
    <w:rsid w:val="00EE6B2F"/>
    <w:rsid w:val="00EF02F8"/>
    <w:rsid w:val="00EF0400"/>
    <w:rsid w:val="00EF2E7D"/>
    <w:rsid w:val="00EF5809"/>
    <w:rsid w:val="00EF5C83"/>
    <w:rsid w:val="00EF6A53"/>
    <w:rsid w:val="00EF7D7A"/>
    <w:rsid w:val="00F002B2"/>
    <w:rsid w:val="00F0075F"/>
    <w:rsid w:val="00F00AC2"/>
    <w:rsid w:val="00F01C27"/>
    <w:rsid w:val="00F0204B"/>
    <w:rsid w:val="00F02BB6"/>
    <w:rsid w:val="00F037F0"/>
    <w:rsid w:val="00F05041"/>
    <w:rsid w:val="00F05D12"/>
    <w:rsid w:val="00F0601A"/>
    <w:rsid w:val="00F06220"/>
    <w:rsid w:val="00F0724E"/>
    <w:rsid w:val="00F112E5"/>
    <w:rsid w:val="00F12FA2"/>
    <w:rsid w:val="00F130AB"/>
    <w:rsid w:val="00F143E2"/>
    <w:rsid w:val="00F148B8"/>
    <w:rsid w:val="00F14C67"/>
    <w:rsid w:val="00F152EE"/>
    <w:rsid w:val="00F15518"/>
    <w:rsid w:val="00F17616"/>
    <w:rsid w:val="00F20C5B"/>
    <w:rsid w:val="00F22E5F"/>
    <w:rsid w:val="00F22E8A"/>
    <w:rsid w:val="00F231A1"/>
    <w:rsid w:val="00F233B0"/>
    <w:rsid w:val="00F24E5E"/>
    <w:rsid w:val="00F25CBC"/>
    <w:rsid w:val="00F25D76"/>
    <w:rsid w:val="00F26337"/>
    <w:rsid w:val="00F26840"/>
    <w:rsid w:val="00F26BF1"/>
    <w:rsid w:val="00F26DA9"/>
    <w:rsid w:val="00F27A6C"/>
    <w:rsid w:val="00F31256"/>
    <w:rsid w:val="00F3135B"/>
    <w:rsid w:val="00F31761"/>
    <w:rsid w:val="00F317C6"/>
    <w:rsid w:val="00F31D64"/>
    <w:rsid w:val="00F327EC"/>
    <w:rsid w:val="00F32810"/>
    <w:rsid w:val="00F32D98"/>
    <w:rsid w:val="00F32EE9"/>
    <w:rsid w:val="00F3354B"/>
    <w:rsid w:val="00F33736"/>
    <w:rsid w:val="00F33B09"/>
    <w:rsid w:val="00F3434E"/>
    <w:rsid w:val="00F358FC"/>
    <w:rsid w:val="00F35EB5"/>
    <w:rsid w:val="00F363D9"/>
    <w:rsid w:val="00F36446"/>
    <w:rsid w:val="00F36CDA"/>
    <w:rsid w:val="00F36D4A"/>
    <w:rsid w:val="00F3712A"/>
    <w:rsid w:val="00F376EB"/>
    <w:rsid w:val="00F37FE5"/>
    <w:rsid w:val="00F404C6"/>
    <w:rsid w:val="00F40D95"/>
    <w:rsid w:val="00F40EC2"/>
    <w:rsid w:val="00F40EFA"/>
    <w:rsid w:val="00F41545"/>
    <w:rsid w:val="00F41EEA"/>
    <w:rsid w:val="00F42DB0"/>
    <w:rsid w:val="00F4341D"/>
    <w:rsid w:val="00F44574"/>
    <w:rsid w:val="00F4545C"/>
    <w:rsid w:val="00F45E80"/>
    <w:rsid w:val="00F46BB8"/>
    <w:rsid w:val="00F50177"/>
    <w:rsid w:val="00F51132"/>
    <w:rsid w:val="00F51604"/>
    <w:rsid w:val="00F51698"/>
    <w:rsid w:val="00F517D5"/>
    <w:rsid w:val="00F51CC5"/>
    <w:rsid w:val="00F51D77"/>
    <w:rsid w:val="00F51F90"/>
    <w:rsid w:val="00F52B8E"/>
    <w:rsid w:val="00F543CB"/>
    <w:rsid w:val="00F55656"/>
    <w:rsid w:val="00F564D9"/>
    <w:rsid w:val="00F567BF"/>
    <w:rsid w:val="00F56AC0"/>
    <w:rsid w:val="00F56F0E"/>
    <w:rsid w:val="00F56F47"/>
    <w:rsid w:val="00F57335"/>
    <w:rsid w:val="00F5761C"/>
    <w:rsid w:val="00F57A39"/>
    <w:rsid w:val="00F612FC"/>
    <w:rsid w:val="00F6170B"/>
    <w:rsid w:val="00F61F72"/>
    <w:rsid w:val="00F62680"/>
    <w:rsid w:val="00F63723"/>
    <w:rsid w:val="00F63BA4"/>
    <w:rsid w:val="00F64177"/>
    <w:rsid w:val="00F6525C"/>
    <w:rsid w:val="00F65382"/>
    <w:rsid w:val="00F65E9E"/>
    <w:rsid w:val="00F6600B"/>
    <w:rsid w:val="00F71CB7"/>
    <w:rsid w:val="00F72B4A"/>
    <w:rsid w:val="00F73FF5"/>
    <w:rsid w:val="00F74A3E"/>
    <w:rsid w:val="00F74BC9"/>
    <w:rsid w:val="00F74EFB"/>
    <w:rsid w:val="00F752E2"/>
    <w:rsid w:val="00F75C4D"/>
    <w:rsid w:val="00F76E96"/>
    <w:rsid w:val="00F76F54"/>
    <w:rsid w:val="00F7712A"/>
    <w:rsid w:val="00F803F8"/>
    <w:rsid w:val="00F80B11"/>
    <w:rsid w:val="00F80CEA"/>
    <w:rsid w:val="00F80D6C"/>
    <w:rsid w:val="00F80DC7"/>
    <w:rsid w:val="00F8144D"/>
    <w:rsid w:val="00F81EA6"/>
    <w:rsid w:val="00F827CC"/>
    <w:rsid w:val="00F82B0E"/>
    <w:rsid w:val="00F83114"/>
    <w:rsid w:val="00F8415B"/>
    <w:rsid w:val="00F869F8"/>
    <w:rsid w:val="00F86BE3"/>
    <w:rsid w:val="00F87888"/>
    <w:rsid w:val="00F87A05"/>
    <w:rsid w:val="00F90611"/>
    <w:rsid w:val="00F9070C"/>
    <w:rsid w:val="00F90BA5"/>
    <w:rsid w:val="00F90EFD"/>
    <w:rsid w:val="00F91876"/>
    <w:rsid w:val="00F91EA1"/>
    <w:rsid w:val="00F926D8"/>
    <w:rsid w:val="00F92F5B"/>
    <w:rsid w:val="00F934BD"/>
    <w:rsid w:val="00F93823"/>
    <w:rsid w:val="00F93F4C"/>
    <w:rsid w:val="00F94B82"/>
    <w:rsid w:val="00F95171"/>
    <w:rsid w:val="00F9535B"/>
    <w:rsid w:val="00F95D18"/>
    <w:rsid w:val="00F95DE8"/>
    <w:rsid w:val="00F962C7"/>
    <w:rsid w:val="00F96DE3"/>
    <w:rsid w:val="00F96FD2"/>
    <w:rsid w:val="00F9780A"/>
    <w:rsid w:val="00F97A80"/>
    <w:rsid w:val="00FA0A95"/>
    <w:rsid w:val="00FA0E40"/>
    <w:rsid w:val="00FA13F8"/>
    <w:rsid w:val="00FA1906"/>
    <w:rsid w:val="00FA21C7"/>
    <w:rsid w:val="00FA2EC0"/>
    <w:rsid w:val="00FA31AD"/>
    <w:rsid w:val="00FA40D5"/>
    <w:rsid w:val="00FA4536"/>
    <w:rsid w:val="00FA47E1"/>
    <w:rsid w:val="00FA4BD1"/>
    <w:rsid w:val="00FA4EA3"/>
    <w:rsid w:val="00FA638D"/>
    <w:rsid w:val="00FA69A8"/>
    <w:rsid w:val="00FB03BF"/>
    <w:rsid w:val="00FB13E0"/>
    <w:rsid w:val="00FB17AC"/>
    <w:rsid w:val="00FB2F0B"/>
    <w:rsid w:val="00FB4BD0"/>
    <w:rsid w:val="00FB4CA8"/>
    <w:rsid w:val="00FB4CB2"/>
    <w:rsid w:val="00FB55A4"/>
    <w:rsid w:val="00FB55F8"/>
    <w:rsid w:val="00FB5706"/>
    <w:rsid w:val="00FB584A"/>
    <w:rsid w:val="00FB59B7"/>
    <w:rsid w:val="00FB5EBA"/>
    <w:rsid w:val="00FB683C"/>
    <w:rsid w:val="00FB6A46"/>
    <w:rsid w:val="00FB6B34"/>
    <w:rsid w:val="00FB7891"/>
    <w:rsid w:val="00FB7E54"/>
    <w:rsid w:val="00FC07C4"/>
    <w:rsid w:val="00FC135B"/>
    <w:rsid w:val="00FC1619"/>
    <w:rsid w:val="00FC19E8"/>
    <w:rsid w:val="00FC22CF"/>
    <w:rsid w:val="00FC2402"/>
    <w:rsid w:val="00FC2815"/>
    <w:rsid w:val="00FC4541"/>
    <w:rsid w:val="00FC5866"/>
    <w:rsid w:val="00FC5B63"/>
    <w:rsid w:val="00FC5E53"/>
    <w:rsid w:val="00FC5F9F"/>
    <w:rsid w:val="00FC61DD"/>
    <w:rsid w:val="00FC6811"/>
    <w:rsid w:val="00FD0BDA"/>
    <w:rsid w:val="00FD1849"/>
    <w:rsid w:val="00FD324C"/>
    <w:rsid w:val="00FD3EB9"/>
    <w:rsid w:val="00FD4975"/>
    <w:rsid w:val="00FD4992"/>
    <w:rsid w:val="00FD62E4"/>
    <w:rsid w:val="00FD77AD"/>
    <w:rsid w:val="00FD79FF"/>
    <w:rsid w:val="00FD7CF2"/>
    <w:rsid w:val="00FE06E9"/>
    <w:rsid w:val="00FE1832"/>
    <w:rsid w:val="00FE3880"/>
    <w:rsid w:val="00FE47DF"/>
    <w:rsid w:val="00FE6E81"/>
    <w:rsid w:val="00FE75DD"/>
    <w:rsid w:val="00FF0C5F"/>
    <w:rsid w:val="00FF0CC1"/>
    <w:rsid w:val="00FF114C"/>
    <w:rsid w:val="00FF1750"/>
    <w:rsid w:val="00FF1E83"/>
    <w:rsid w:val="00FF241D"/>
    <w:rsid w:val="00FF257A"/>
    <w:rsid w:val="00FF274C"/>
    <w:rsid w:val="00FF2B67"/>
    <w:rsid w:val="00FF354D"/>
    <w:rsid w:val="00FF43B2"/>
    <w:rsid w:val="00FF61E2"/>
    <w:rsid w:val="00FF6B48"/>
    <w:rsid w:val="00FF6DDF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F7A26D4"/>
  <w15:chartTrackingRefBased/>
  <w15:docId w15:val="{F114195C-287D-4E0A-A9B1-A4B2734D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iPriority="0"/>
    <w:lsdException w:name="Strong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EF"/>
    <w:pPr>
      <w:spacing w:after="240" w:line="280" w:lineRule="atLeast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738EF"/>
    <w:pPr>
      <w:spacing w:before="120" w:line="480" w:lineRule="atLeast"/>
      <w:outlineLvl w:val="0"/>
    </w:pPr>
    <w:rPr>
      <w:rFonts w:ascii="Arial Bold" w:hAnsi="Arial Bold"/>
      <w:b/>
      <w:color w:val="0083AC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4738EF"/>
    <w:pPr>
      <w:keepNext/>
      <w:spacing w:before="120" w:after="180" w:line="360" w:lineRule="atLeast"/>
      <w:outlineLvl w:val="1"/>
    </w:pPr>
    <w:rPr>
      <w:rFonts w:ascii="Arial Bold" w:hAnsi="Arial Bold"/>
      <w:b/>
      <w:color w:val="0083AC"/>
      <w:sz w:val="32"/>
      <w:szCs w:val="24"/>
    </w:rPr>
  </w:style>
  <w:style w:type="paragraph" w:styleId="Heading3">
    <w:name w:val="heading 3"/>
    <w:basedOn w:val="Heading2"/>
    <w:next w:val="Normal"/>
    <w:link w:val="Heading3Char"/>
    <w:qFormat/>
    <w:rsid w:val="004738EF"/>
    <w:pPr>
      <w:spacing w:line="280" w:lineRule="atLeast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4738EF"/>
    <w:pPr>
      <w:spacing w:before="120" w:after="200" w:line="240" w:lineRule="auto"/>
      <w:outlineLvl w:val="3"/>
    </w:pPr>
    <w:rPr>
      <w:b/>
      <w:bCs/>
      <w:color w:val="335087"/>
      <w:sz w:val="20"/>
    </w:rPr>
  </w:style>
  <w:style w:type="paragraph" w:styleId="Heading5">
    <w:name w:val="heading 5"/>
    <w:basedOn w:val="Normal"/>
    <w:next w:val="Normal"/>
    <w:link w:val="Heading5Char"/>
    <w:rsid w:val="004738EF"/>
    <w:pPr>
      <w:keepNext/>
      <w:widowControl w:val="0"/>
      <w:spacing w:before="80" w:after="120"/>
      <w:outlineLvl w:val="4"/>
    </w:pPr>
    <w:rPr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4738EF"/>
    <w:pPr>
      <w:spacing w:before="240"/>
      <w:outlineLvl w:val="5"/>
    </w:pPr>
    <w:rPr>
      <w:i/>
      <w:sz w:val="20"/>
    </w:rPr>
  </w:style>
  <w:style w:type="paragraph" w:styleId="Heading7">
    <w:name w:val="heading 7"/>
    <w:basedOn w:val="Normal"/>
    <w:next w:val="Normal"/>
    <w:link w:val="Heading7Char"/>
    <w:rsid w:val="004738EF"/>
    <w:pPr>
      <w:spacing w:before="24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rsid w:val="004738EF"/>
    <w:pPr>
      <w:spacing w:before="80" w:after="80"/>
      <w:outlineLvl w:val="7"/>
    </w:pPr>
    <w:rPr>
      <w:sz w:val="20"/>
    </w:rPr>
  </w:style>
  <w:style w:type="paragraph" w:styleId="Heading9">
    <w:name w:val="heading 9"/>
    <w:next w:val="Normal"/>
    <w:link w:val="Heading9Char"/>
    <w:rsid w:val="004738EF"/>
    <w:pPr>
      <w:keepNext/>
      <w:spacing w:before="160" w:line="260" w:lineRule="exact"/>
      <w:outlineLvl w:val="8"/>
    </w:pPr>
    <w:rPr>
      <w:rFonts w:ascii="Arial" w:hAnsi="Arial"/>
      <w:b/>
      <w:i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38EF"/>
    <w:rPr>
      <w:rFonts w:ascii="Arial Bold" w:hAnsi="Arial Bold"/>
      <w:b/>
      <w:color w:val="0083AC"/>
      <w:sz w:val="44"/>
      <w:szCs w:val="44"/>
      <w:lang w:val="en-GB" w:eastAsia="en-GB"/>
    </w:rPr>
  </w:style>
  <w:style w:type="character" w:customStyle="1" w:styleId="Heading2Char">
    <w:name w:val="Heading 2 Char"/>
    <w:link w:val="Heading2"/>
    <w:rsid w:val="004738EF"/>
    <w:rPr>
      <w:rFonts w:ascii="Arial Bold" w:hAnsi="Arial Bold"/>
      <w:b/>
      <w:color w:val="0083AC"/>
      <w:sz w:val="32"/>
      <w:szCs w:val="24"/>
      <w:lang w:val="en-GB" w:eastAsia="en-GB"/>
    </w:rPr>
  </w:style>
  <w:style w:type="character" w:customStyle="1" w:styleId="Heading3Char">
    <w:name w:val="Heading 3 Char"/>
    <w:link w:val="Heading3"/>
    <w:rsid w:val="001B0027"/>
    <w:rPr>
      <w:rFonts w:ascii="Arial Bold" w:hAnsi="Arial Bold"/>
      <w:b/>
      <w:color w:val="0083AC"/>
      <w:sz w:val="24"/>
      <w:szCs w:val="22"/>
      <w:lang w:val="en-GB" w:eastAsia="en-GB"/>
    </w:rPr>
  </w:style>
  <w:style w:type="character" w:customStyle="1" w:styleId="Heading4Char">
    <w:name w:val="Heading 4 Char"/>
    <w:link w:val="Heading4"/>
    <w:rsid w:val="0044489C"/>
    <w:rPr>
      <w:rFonts w:ascii="Arial" w:hAnsi="Arial"/>
      <w:b/>
      <w:bCs/>
      <w:color w:val="335087"/>
      <w:lang w:val="en-GB" w:eastAsia="en-GB"/>
    </w:rPr>
  </w:style>
  <w:style w:type="character" w:customStyle="1" w:styleId="Heading5Char">
    <w:name w:val="Heading 5 Char"/>
    <w:link w:val="Heading5"/>
    <w:rsid w:val="0044489C"/>
    <w:rPr>
      <w:rFonts w:ascii="Arial" w:hAnsi="Arial"/>
      <w:color w:val="000000"/>
      <w:sz w:val="22"/>
      <w:szCs w:val="22"/>
      <w:lang w:val="en-GB" w:eastAsia="en-GB"/>
    </w:rPr>
  </w:style>
  <w:style w:type="character" w:customStyle="1" w:styleId="Heading6Char">
    <w:name w:val="Heading 6 Char"/>
    <w:link w:val="Heading6"/>
    <w:rsid w:val="0044489C"/>
    <w:rPr>
      <w:rFonts w:ascii="Arial" w:hAnsi="Arial"/>
      <w:i/>
      <w:lang w:val="en-GB" w:eastAsia="en-GB"/>
    </w:rPr>
  </w:style>
  <w:style w:type="character" w:customStyle="1" w:styleId="Heading7Char">
    <w:name w:val="Heading 7 Char"/>
    <w:link w:val="Heading7"/>
    <w:rsid w:val="0044489C"/>
    <w:rPr>
      <w:rFonts w:ascii="Arial" w:hAnsi="Arial"/>
      <w:lang w:val="en-GB" w:eastAsia="en-GB"/>
    </w:rPr>
  </w:style>
  <w:style w:type="character" w:customStyle="1" w:styleId="Heading8Char">
    <w:name w:val="Heading 8 Char"/>
    <w:link w:val="Heading8"/>
    <w:rsid w:val="0044489C"/>
    <w:rPr>
      <w:rFonts w:ascii="Arial" w:hAnsi="Arial"/>
      <w:lang w:val="en-GB" w:eastAsia="en-GB"/>
    </w:rPr>
  </w:style>
  <w:style w:type="character" w:customStyle="1" w:styleId="Heading9Char">
    <w:name w:val="Heading 9 Char"/>
    <w:link w:val="Heading9"/>
    <w:rsid w:val="0044489C"/>
    <w:rPr>
      <w:rFonts w:ascii="Arial" w:hAnsi="Arial"/>
      <w:b/>
      <w:i/>
      <w:lang w:val="en-AU" w:eastAsia="en-US"/>
    </w:rPr>
  </w:style>
  <w:style w:type="paragraph" w:styleId="Header">
    <w:name w:val="header"/>
    <w:basedOn w:val="Normal"/>
    <w:link w:val="HeaderChar"/>
    <w:rsid w:val="004738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4489C"/>
    <w:rPr>
      <w:rFonts w:ascii="Arial" w:hAnsi="Arial"/>
      <w:sz w:val="22"/>
      <w:lang w:val="en-GB" w:eastAsia="en-GB"/>
    </w:rPr>
  </w:style>
  <w:style w:type="paragraph" w:styleId="Footer">
    <w:name w:val="footer"/>
    <w:basedOn w:val="Normal"/>
    <w:link w:val="FooterChar"/>
    <w:autoRedefine/>
    <w:rsid w:val="007B6C2B"/>
    <w:pPr>
      <w:tabs>
        <w:tab w:val="right" w:pos="14146"/>
      </w:tabs>
      <w:spacing w:after="0" w:line="240" w:lineRule="auto"/>
      <w:jc w:val="right"/>
    </w:pPr>
    <w:rPr>
      <w:noProof/>
      <w:color w:val="0083AC"/>
      <w:spacing w:val="6"/>
      <w:sz w:val="16"/>
      <w:szCs w:val="16"/>
    </w:rPr>
  </w:style>
  <w:style w:type="character" w:customStyle="1" w:styleId="FooterChar">
    <w:name w:val="Footer Char"/>
    <w:link w:val="Footer"/>
    <w:rsid w:val="007B6C2B"/>
    <w:rPr>
      <w:rFonts w:ascii="Arial" w:hAnsi="Arial"/>
      <w:noProof/>
      <w:color w:val="0083AC"/>
      <w:spacing w:val="6"/>
      <w:sz w:val="16"/>
      <w:szCs w:val="16"/>
      <w:lang w:val="en-GB" w:eastAsia="en-GB"/>
    </w:rPr>
  </w:style>
  <w:style w:type="character" w:styleId="Hyperlink">
    <w:name w:val="Hyperlink"/>
    <w:uiPriority w:val="99"/>
    <w:rsid w:val="004738EF"/>
    <w:rPr>
      <w:color w:val="0083AC"/>
      <w:u w:val="single"/>
    </w:rPr>
  </w:style>
  <w:style w:type="paragraph" w:styleId="BalloonText">
    <w:name w:val="Balloon Text"/>
    <w:basedOn w:val="Normal"/>
    <w:link w:val="BalloonTextChar"/>
    <w:semiHidden/>
    <w:rsid w:val="00473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489C"/>
    <w:rPr>
      <w:rFonts w:ascii="Tahoma" w:hAnsi="Tahoma" w:cs="Tahoma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rsid w:val="004738EF"/>
    <w:rPr>
      <w:b/>
      <w:bCs/>
      <w:sz w:val="20"/>
    </w:rPr>
  </w:style>
  <w:style w:type="paragraph" w:styleId="FootnoteText">
    <w:name w:val="footnote text"/>
    <w:basedOn w:val="Normal"/>
    <w:link w:val="FootnoteTextChar"/>
    <w:rsid w:val="004738EF"/>
    <w:pPr>
      <w:tabs>
        <w:tab w:val="left" w:pos="425"/>
      </w:tabs>
      <w:spacing w:after="60" w:line="240" w:lineRule="auto"/>
      <w:ind w:left="425" w:hanging="425"/>
    </w:pPr>
    <w:rPr>
      <w:sz w:val="18"/>
    </w:rPr>
  </w:style>
  <w:style w:type="character" w:customStyle="1" w:styleId="FootnoteTextChar">
    <w:name w:val="Footnote Text Char"/>
    <w:link w:val="FootnoteText"/>
    <w:rsid w:val="0044489C"/>
    <w:rPr>
      <w:rFonts w:ascii="Arial" w:hAnsi="Arial"/>
      <w:sz w:val="18"/>
      <w:lang w:val="en-GB" w:eastAsia="en-GB"/>
    </w:rPr>
  </w:style>
  <w:style w:type="character" w:styleId="FootnoteReference">
    <w:name w:val="footnote reference"/>
    <w:rsid w:val="004738EF"/>
    <w:rPr>
      <w:rFonts w:ascii="Arial" w:hAnsi="Arial"/>
      <w:color w:val="auto"/>
      <w:position w:val="8"/>
      <w:sz w:val="16"/>
    </w:rPr>
  </w:style>
  <w:style w:type="paragraph" w:styleId="TOC1">
    <w:name w:val="toc 1"/>
    <w:basedOn w:val="Normal"/>
    <w:next w:val="Normal"/>
    <w:uiPriority w:val="39"/>
    <w:rsid w:val="004738EF"/>
    <w:pPr>
      <w:tabs>
        <w:tab w:val="right" w:leader="dot" w:pos="9214"/>
      </w:tabs>
      <w:spacing w:before="240" w:after="120"/>
      <w:ind w:left="284" w:right="284"/>
    </w:pPr>
    <w:rPr>
      <w:bCs/>
      <w:noProof/>
      <w:sz w:val="24"/>
      <w:szCs w:val="44"/>
    </w:rPr>
  </w:style>
  <w:style w:type="paragraph" w:styleId="TOC2">
    <w:name w:val="toc 2"/>
    <w:basedOn w:val="Normal"/>
    <w:next w:val="Normal"/>
    <w:uiPriority w:val="39"/>
    <w:rsid w:val="004738EF"/>
    <w:pPr>
      <w:tabs>
        <w:tab w:val="right" w:leader="dot" w:pos="9214"/>
      </w:tabs>
      <w:spacing w:before="100" w:after="100"/>
      <w:ind w:left="709" w:right="284"/>
    </w:pPr>
    <w:rPr>
      <w:noProof/>
      <w:sz w:val="24"/>
    </w:rPr>
  </w:style>
  <w:style w:type="paragraph" w:styleId="TOC3">
    <w:name w:val="toc 3"/>
    <w:basedOn w:val="Normal"/>
    <w:next w:val="Normal"/>
    <w:rsid w:val="004738EF"/>
    <w:pPr>
      <w:tabs>
        <w:tab w:val="left" w:leader="dot" w:pos="8646"/>
        <w:tab w:val="right" w:pos="9072"/>
      </w:tabs>
      <w:ind w:left="1418" w:right="850"/>
    </w:pPr>
  </w:style>
  <w:style w:type="paragraph" w:styleId="CommentText">
    <w:name w:val="annotation text"/>
    <w:basedOn w:val="Normal"/>
    <w:link w:val="CommentTextChar"/>
    <w:semiHidden/>
    <w:rsid w:val="004738EF"/>
    <w:rPr>
      <w:sz w:val="20"/>
    </w:rPr>
  </w:style>
  <w:style w:type="character" w:customStyle="1" w:styleId="CommentTextChar">
    <w:name w:val="Comment Text Char"/>
    <w:link w:val="CommentText"/>
    <w:semiHidden/>
    <w:rsid w:val="0044489C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738EF"/>
    <w:rPr>
      <w:b/>
      <w:bCs/>
    </w:rPr>
  </w:style>
  <w:style w:type="character" w:customStyle="1" w:styleId="CommentSubjectChar">
    <w:name w:val="Comment Subject Char"/>
    <w:link w:val="CommentSubject"/>
    <w:semiHidden/>
    <w:rsid w:val="0044489C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semiHidden/>
    <w:rsid w:val="004738E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rsid w:val="0044489C"/>
    <w:rPr>
      <w:rFonts w:ascii="Tahoma" w:hAnsi="Tahoma" w:cs="Tahoma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4738EF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after="80"/>
      <w:ind w:left="142" w:right="142"/>
    </w:pPr>
    <w:rPr>
      <w:sz w:val="20"/>
    </w:rPr>
  </w:style>
  <w:style w:type="paragraph" w:customStyle="1" w:styleId="Boxbullet">
    <w:name w:val="Box bullet"/>
    <w:basedOn w:val="Boxtext"/>
    <w:rsid w:val="004738EF"/>
    <w:pPr>
      <w:numPr>
        <w:numId w:val="18"/>
      </w:numPr>
      <w:tabs>
        <w:tab w:val="clear" w:pos="644"/>
        <w:tab w:val="num" w:pos="426"/>
      </w:tabs>
      <w:spacing w:before="80"/>
    </w:pPr>
  </w:style>
  <w:style w:type="paragraph" w:customStyle="1" w:styleId="Boxheading">
    <w:name w:val="Box heading"/>
    <w:basedOn w:val="Normal"/>
    <w:next w:val="Boxtext"/>
    <w:autoRedefine/>
    <w:rsid w:val="004738EF"/>
    <w:pPr>
      <w:spacing w:before="180" w:after="60" w:line="240" w:lineRule="auto"/>
      <w:ind w:left="284" w:right="284"/>
    </w:pPr>
    <w:rPr>
      <w:rFonts w:ascii="Arial Narrow" w:hAnsi="Arial Narrow"/>
      <w:b/>
      <w:bCs/>
      <w:color w:val="335087"/>
      <w:spacing w:val="10"/>
      <w:szCs w:val="22"/>
    </w:rPr>
  </w:style>
  <w:style w:type="paragraph" w:customStyle="1" w:styleId="Bullet-list">
    <w:name w:val="Bullet-list"/>
    <w:qFormat/>
    <w:rsid w:val="004738EF"/>
    <w:pPr>
      <w:numPr>
        <w:numId w:val="19"/>
      </w:numPr>
      <w:spacing w:after="180" w:line="280" w:lineRule="exact"/>
    </w:pPr>
    <w:rPr>
      <w:rFonts w:ascii="Arial" w:hAnsi="Arial"/>
      <w:sz w:val="22"/>
      <w:lang w:val="en-AU" w:eastAsia="en-US"/>
    </w:rPr>
  </w:style>
  <w:style w:type="paragraph" w:customStyle="1" w:styleId="EvenFooter">
    <w:name w:val="Even Footer"/>
    <w:basedOn w:val="Footer"/>
    <w:rsid w:val="004738EF"/>
    <w:pPr>
      <w:jc w:val="left"/>
    </w:pPr>
  </w:style>
  <w:style w:type="table" w:styleId="TableGrid">
    <w:name w:val="Table Grid"/>
    <w:basedOn w:val="TableNormal"/>
    <w:uiPriority w:val="59"/>
    <w:rsid w:val="004738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_spacer"/>
    <w:basedOn w:val="Normal"/>
    <w:next w:val="Normal"/>
    <w:rsid w:val="004738EF"/>
    <w:pPr>
      <w:keepNext/>
      <w:spacing w:after="0" w:line="240" w:lineRule="auto"/>
    </w:pPr>
    <w:rPr>
      <w:sz w:val="20"/>
    </w:rPr>
  </w:style>
  <w:style w:type="paragraph" w:customStyle="1" w:styleId="TableText">
    <w:name w:val="Table Text"/>
    <w:basedOn w:val="Normal"/>
    <w:rsid w:val="00326EBA"/>
    <w:pPr>
      <w:autoSpaceDE w:val="0"/>
      <w:autoSpaceDN w:val="0"/>
      <w:adjustRightInd w:val="0"/>
      <w:spacing w:before="60" w:after="60" w:line="240" w:lineRule="atLeast"/>
    </w:pPr>
    <w:rPr>
      <w:rFonts w:cs="GillSans"/>
      <w:sz w:val="18"/>
      <w:szCs w:val="22"/>
      <w:lang w:eastAsia="en-AU"/>
    </w:rPr>
  </w:style>
  <w:style w:type="paragraph" w:customStyle="1" w:styleId="Evenfooter-wide">
    <w:name w:val="Even footer-wide"/>
    <w:basedOn w:val="EvenFooter"/>
    <w:rsid w:val="004738EF"/>
  </w:style>
  <w:style w:type="paragraph" w:customStyle="1" w:styleId="Default">
    <w:name w:val="Default"/>
    <w:uiPriority w:val="99"/>
    <w:rsid w:val="00D66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semiHidden/>
    <w:rsid w:val="004738EF"/>
    <w:rPr>
      <w:sz w:val="16"/>
      <w:szCs w:val="16"/>
    </w:rPr>
  </w:style>
  <w:style w:type="character" w:styleId="FollowedHyperlink">
    <w:name w:val="FollowedHyperlink"/>
    <w:rsid w:val="004738EF"/>
    <w:rPr>
      <w:color w:val="800080"/>
      <w:u w:val="single"/>
    </w:rPr>
  </w:style>
  <w:style w:type="paragraph" w:styleId="BlockText">
    <w:name w:val="Block Text"/>
    <w:basedOn w:val="Normal"/>
    <w:uiPriority w:val="99"/>
    <w:rsid w:val="003A76E4"/>
    <w:pPr>
      <w:spacing w:after="120"/>
      <w:ind w:left="1440" w:right="1440"/>
    </w:pPr>
  </w:style>
  <w:style w:type="paragraph" w:styleId="List">
    <w:name w:val="List"/>
    <w:basedOn w:val="Normal"/>
    <w:rsid w:val="004738EF"/>
    <w:pPr>
      <w:ind w:left="283" w:hanging="283"/>
    </w:pPr>
  </w:style>
  <w:style w:type="paragraph" w:customStyle="1" w:styleId="Boxindent">
    <w:name w:val="Box indent"/>
    <w:basedOn w:val="Boxtext"/>
    <w:rsid w:val="004738EF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4738EF"/>
    <w:pPr>
      <w:widowControl w:val="0"/>
      <w:autoSpaceDE w:val="0"/>
      <w:autoSpaceDN w:val="0"/>
      <w:adjustRightInd w:val="0"/>
      <w:spacing w:before="1560" w:after="720" w:line="240" w:lineRule="atLeast"/>
    </w:pPr>
    <w:rPr>
      <w:rFonts w:cs="Arial"/>
      <w:color w:val="002469"/>
      <w:w w:val="90"/>
      <w:sz w:val="48"/>
      <w:szCs w:val="48"/>
    </w:rPr>
  </w:style>
  <w:style w:type="character" w:customStyle="1" w:styleId="TitleChar">
    <w:name w:val="Title Char"/>
    <w:link w:val="Title"/>
    <w:rsid w:val="0044489C"/>
    <w:rPr>
      <w:rFonts w:ascii="Arial" w:hAnsi="Arial" w:cs="Arial"/>
      <w:color w:val="002469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4738EF"/>
    <w:pPr>
      <w:spacing w:before="240" w:after="1200"/>
      <w:ind w:left="-181"/>
      <w:jc w:val="right"/>
    </w:pPr>
    <w:rPr>
      <w:rFonts w:cs="Arial"/>
      <w:i/>
      <w:sz w:val="40"/>
      <w:szCs w:val="22"/>
    </w:rPr>
  </w:style>
  <w:style w:type="paragraph" w:styleId="NormalWeb">
    <w:name w:val="Normal (Web)"/>
    <w:basedOn w:val="Normal"/>
    <w:uiPriority w:val="99"/>
    <w:rsid w:val="00FD4992"/>
    <w:rPr>
      <w:sz w:val="24"/>
      <w:szCs w:val="24"/>
    </w:rPr>
  </w:style>
  <w:style w:type="character" w:customStyle="1" w:styleId="h61">
    <w:name w:val="h61"/>
    <w:uiPriority w:val="99"/>
    <w:rsid w:val="00141D39"/>
    <w:rPr>
      <w:rFonts w:ascii="Verdana" w:hAnsi="Verdana" w:cs="Verdana"/>
      <w:color w:val="336699"/>
    </w:rPr>
  </w:style>
  <w:style w:type="character" w:styleId="Strong">
    <w:name w:val="Strong"/>
    <w:uiPriority w:val="99"/>
    <w:qFormat/>
    <w:rsid w:val="00666A40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033B6"/>
    <w:pPr>
      <w:spacing w:after="0" w:line="240" w:lineRule="auto"/>
      <w:ind w:left="720"/>
      <w:jc w:val="both"/>
    </w:pPr>
    <w:rPr>
      <w:lang w:val="en-NZ"/>
    </w:rPr>
  </w:style>
  <w:style w:type="paragraph" w:customStyle="1" w:styleId="spacer">
    <w:name w:val="spacer"/>
    <w:basedOn w:val="Normal"/>
    <w:qFormat/>
    <w:rsid w:val="004738EF"/>
    <w:pPr>
      <w:spacing w:after="0" w:line="240" w:lineRule="auto"/>
    </w:pPr>
    <w:rPr>
      <w:sz w:val="16"/>
      <w:szCs w:val="22"/>
      <w:lang w:eastAsia="en-AU"/>
    </w:rPr>
  </w:style>
  <w:style w:type="paragraph" w:customStyle="1" w:styleId="TableHeading">
    <w:name w:val="Table Heading"/>
    <w:basedOn w:val="Normal"/>
    <w:uiPriority w:val="99"/>
    <w:rsid w:val="00316562"/>
    <w:pPr>
      <w:spacing w:before="40" w:after="40" w:line="240" w:lineRule="auto"/>
      <w:jc w:val="center"/>
    </w:pPr>
    <w:rPr>
      <w:b/>
      <w:bCs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B85B22"/>
    <w:pPr>
      <w:spacing w:after="12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B85B22"/>
    <w:rPr>
      <w:rFonts w:ascii="Arial" w:hAnsi="Arial" w:cs="Arial"/>
      <w:sz w:val="24"/>
      <w:szCs w:val="24"/>
      <w:lang w:val="en-US" w:eastAsia="en-US"/>
    </w:rPr>
  </w:style>
  <w:style w:type="paragraph" w:customStyle="1" w:styleId="InsideCoverTitles">
    <w:name w:val="Inside Cover Titles"/>
    <w:rsid w:val="000A3795"/>
    <w:pPr>
      <w:spacing w:before="40" w:after="80"/>
      <w:ind w:right="113"/>
      <w:jc w:val="right"/>
    </w:pPr>
    <w:rPr>
      <w:rFonts w:ascii="Arial" w:eastAsia="SimSun" w:hAnsi="Arial"/>
      <w:b/>
      <w:bCs/>
      <w:smallCaps/>
      <w:spacing w:val="60"/>
      <w:w w:val="90"/>
      <w:sz w:val="22"/>
      <w:lang w:val="en-GB" w:eastAsia="en-US"/>
    </w:rPr>
  </w:style>
  <w:style w:type="paragraph" w:customStyle="1" w:styleId="InsideCover">
    <w:name w:val="Inside Cover"/>
    <w:rsid w:val="000A3795"/>
    <w:pPr>
      <w:spacing w:before="40" w:after="40"/>
      <w:ind w:left="170"/>
    </w:pPr>
    <w:rPr>
      <w:rFonts w:ascii="Arial" w:hAnsi="Arial"/>
      <w:bCs/>
      <w:w w:val="90"/>
      <w:lang w:val="en-AU" w:eastAsia="en-US"/>
    </w:rPr>
  </w:style>
  <w:style w:type="paragraph" w:customStyle="1" w:styleId="numberedpara">
    <w:name w:val="numbered para"/>
    <w:basedOn w:val="Normal"/>
    <w:qFormat/>
    <w:rsid w:val="00DB3E33"/>
    <w:pPr>
      <w:numPr>
        <w:numId w:val="3"/>
      </w:numPr>
    </w:pPr>
  </w:style>
  <w:style w:type="paragraph" w:customStyle="1" w:styleId="numberedlist">
    <w:name w:val="numbered list"/>
    <w:basedOn w:val="Bullet-list"/>
    <w:next w:val="Normal"/>
    <w:qFormat/>
    <w:rsid w:val="00282C6F"/>
    <w:pPr>
      <w:numPr>
        <w:numId w:val="4"/>
      </w:numPr>
    </w:pPr>
    <w:rPr>
      <w:lang w:val="en-N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910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75540E"/>
    <w:rPr>
      <w:rFonts w:ascii="Arial" w:hAnsi="Arial" w:cs="Arial"/>
      <w:sz w:val="22"/>
      <w:szCs w:val="22"/>
      <w:lang w:val="en-AU" w:eastAsia="en-US"/>
    </w:rPr>
  </w:style>
  <w:style w:type="paragraph" w:customStyle="1" w:styleId="TableHeading2">
    <w:name w:val="Table Heading 2"/>
    <w:basedOn w:val="TableText"/>
    <w:qFormat/>
    <w:rsid w:val="00326EBA"/>
    <w:pPr>
      <w:autoSpaceDE/>
      <w:autoSpaceDN/>
      <w:adjustRightInd/>
    </w:pPr>
    <w:rPr>
      <w:b/>
      <w:color w:val="0083AC"/>
      <w:lang w:eastAsia="en-US"/>
    </w:rPr>
  </w:style>
  <w:style w:type="paragraph" w:customStyle="1" w:styleId="TableBullet">
    <w:name w:val="Table Bullet"/>
    <w:basedOn w:val="TableText"/>
    <w:qFormat/>
    <w:rsid w:val="00B85670"/>
    <w:pPr>
      <w:autoSpaceDE/>
      <w:autoSpaceDN/>
      <w:adjustRightInd/>
      <w:spacing w:line="280" w:lineRule="exact"/>
    </w:pPr>
    <w:rPr>
      <w:color w:val="000000"/>
      <w:lang w:eastAsia="en-US"/>
    </w:rPr>
  </w:style>
  <w:style w:type="paragraph" w:styleId="Subtitle">
    <w:name w:val="Subtitle"/>
    <w:basedOn w:val="Normal"/>
    <w:next w:val="Normal"/>
    <w:link w:val="SubtitleChar"/>
    <w:rsid w:val="004738EF"/>
    <w:pPr>
      <w:widowControl w:val="0"/>
      <w:autoSpaceDE w:val="0"/>
      <w:autoSpaceDN w:val="0"/>
      <w:adjustRightInd w:val="0"/>
      <w:spacing w:before="360" w:after="720" w:line="600" w:lineRule="atLeast"/>
    </w:pPr>
    <w:rPr>
      <w:rFonts w:cs="Arial"/>
      <w:color w:val="0083AC"/>
      <w:sz w:val="36"/>
      <w:szCs w:val="36"/>
    </w:rPr>
  </w:style>
  <w:style w:type="character" w:customStyle="1" w:styleId="SubtitleChar">
    <w:name w:val="Subtitle Char"/>
    <w:link w:val="Subtitle"/>
    <w:rsid w:val="004738EF"/>
    <w:rPr>
      <w:rFonts w:ascii="Arial" w:hAnsi="Arial" w:cs="Arial"/>
      <w:color w:val="0083AC"/>
      <w:sz w:val="36"/>
      <w:szCs w:val="36"/>
      <w:lang w:val="en-GB" w:eastAsia="en-GB"/>
    </w:rPr>
  </w:style>
  <w:style w:type="paragraph" w:customStyle="1" w:styleId="TableHeading1">
    <w:name w:val="Table Heading 1"/>
    <w:basedOn w:val="Normal"/>
    <w:qFormat/>
    <w:rsid w:val="004738EF"/>
    <w:pPr>
      <w:spacing w:before="60" w:after="60" w:line="240" w:lineRule="auto"/>
    </w:pPr>
    <w:rPr>
      <w:b/>
      <w:color w:val="0083AC"/>
      <w:sz w:val="20"/>
    </w:rPr>
  </w:style>
  <w:style w:type="character" w:styleId="Emphasis">
    <w:name w:val="Emphasis"/>
    <w:uiPriority w:val="20"/>
    <w:qFormat/>
    <w:rsid w:val="00917B6E"/>
    <w:rPr>
      <w:i/>
      <w:iCs/>
    </w:rPr>
  </w:style>
  <w:style w:type="character" w:customStyle="1" w:styleId="ListParagraphChar">
    <w:name w:val="List Paragraph Char"/>
    <w:link w:val="ListParagraph"/>
    <w:uiPriority w:val="34"/>
    <w:rsid w:val="00EE67D1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596"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4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4614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easury.govt.nz/information-and-services/state-sector-leadership/investment-management/better-business-cases/guidance" TargetMode="External" Id="rId8" /><Relationship Type="http://schemas.openxmlformats.org/officeDocument/2006/relationships/hyperlink" Target="https://creativecommons.org/licenses/by/4.0/" TargetMode="External" Id="rId13" /><Relationship Type="http://schemas.openxmlformats.org/officeDocument/2006/relationships/footer" Target="footer2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creativecommons.org/licenses/by/3.0/nz/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hyperlink" Target="https://assets.publishing.service.gov.uk/government/uploads/system/uploads/attachment_data/file/685903/The_Green_Book.pdf" TargetMode="External" Id="rId10" /><Relationship Type="http://schemas.openxmlformats.org/officeDocument/2006/relationships/header" Target="header3.xml" Id="rId19" /><Relationship Type="http://schemas.openxmlformats.org/officeDocument/2006/relationships/settings" Target="settings.xml" Id="rId4" /><Relationship Type="http://schemas.openxmlformats.org/officeDocument/2006/relationships/hyperlink" Target="http://www.nationalarchives.gov.uk/doc/open-government-licence/version/3/" TargetMode="External" Id="rId9" /><Relationship Type="http://schemas.openxmlformats.org/officeDocument/2006/relationships/hyperlink" Target="http://www.legislation.govt.nz/act/public/1981/0047/latest/whole.html" TargetMode="External" Id="rId14" /><Relationship Type="http://schemas.openxmlformats.org/officeDocument/2006/relationships/theme" Target="theme/theme1.xml" Id="rId22" /><Relationship Type="http://schemas.openxmlformats.org/officeDocument/2006/relationships/customXml" Target="/customXML/item2.xml" Id="imanage.xml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c.govt.nz/mog" TargetMode="External"/><Relationship Id="rId2" Type="http://schemas.openxmlformats.org/officeDocument/2006/relationships/hyperlink" Target="https://treasury.govt.nz/information-and-services/nz-economy/living-standards" TargetMode="External"/><Relationship Id="rId1" Type="http://schemas.openxmlformats.org/officeDocument/2006/relationships/hyperlink" Target="https://treasury.govt.nz/information-and-services/nz-economy/living-standards" TargetMode="External"/><Relationship Id="rId4" Type="http://schemas.openxmlformats.org/officeDocument/2006/relationships/hyperlink" Target="https://treasury.govt.nz/information-and-services/nz-economy/living-standard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 i M a n a g e ! 4 2 2 8 4 4 9 . 3 < / d o c u m e n t i d >  
     < s e n d e r i d > S T E E L J < / s e n d e r i d >  
     < s e n d e r e m a i l   / >  
     < l a s t m o d i f i e d > 2 0 2 0 - 0 2 - 2 4 T 1 5 : 1 6 : 0 0 . 0 0 0 0 0 0 0 + 1 3 : 0 0 < / l a s t m o d i f i e d >  
     < d a t a b a s e > i M a n a g e 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51C9-F3C8-4C09-8865-04C2711A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2819</Words>
  <Characters>17983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Assessment Tool: Programme Business Case Review (Nov 2018)</vt:lpstr>
    </vt:vector>
  </TitlesOfParts>
  <Company>The Treasury</Company>
  <LinksUpToDate>false</LinksUpToDate>
  <CharactersWithSpaces>20761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https://treasury.govt.nz/information-and-services/state-sector-leadership/investment-management/better-business-cases/guidance</vt:lpwstr>
      </vt:variant>
      <vt:variant>
        <vt:lpwstr/>
      </vt:variant>
      <vt:variant>
        <vt:i4>2359298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https://assets.publishing.service.gov.uk/government/uploads/system/uploads/attachment_data/file/685903/The_Green_Book.pdf</vt:lpwstr>
      </vt:variant>
      <vt:variant>
        <vt:lpwstr/>
      </vt:variant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http://www.nationalarchives.gov.uk/doc/open-government-licence/version/3/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Assessment Tool: Programme Business Case Review (Nov 2018)</dc:title>
  <dc:subject/>
  <dc:creator>New Zealand Treasury</dc:creator>
  <cp:keywords/>
  <cp:lastModifiedBy>Jaynia Steel [TSY]</cp:lastModifiedBy>
  <cp:revision>5</cp:revision>
  <cp:lastPrinted>2018-12-17T21:45:00Z</cp:lastPrinted>
  <dcterms:created xsi:type="dcterms:W3CDTF">2020-02-24T01:52:00Z</dcterms:created>
  <dcterms:modified xsi:type="dcterms:W3CDTF">2020-02-24T02:16:00Z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false</vt:bool>
  </property>
  <property fmtid="{D5CDD505-2E9C-101B-9397-08002B2CF9AE}" pid="3" name="TsySecurityClassification">
    <vt:lpwstr>IN-CONFIDENCE</vt:lpwstr>
  </property>
  <property fmtid="{D5CDD505-2E9C-101B-9397-08002B2CF9AE}" pid="4" name="TsyDisplayedSecurityClassification">
    <vt:lpwstr>IN-CONFIDENCE</vt:lpwstr>
  </property>
  <property fmtid="{D5CDD505-2E9C-101B-9397-08002B2CF9AE}" pid="5" name="TsySeemailSecurityClassification">
    <vt:lpwstr> [IN-CONFIDENCE]</vt:lpwstr>
  </property>
  <property fmtid="{D5CDD505-2E9C-101B-9397-08002B2CF9AE}" pid="6" name="TsyDocNum">
    <vt:i4>4228449</vt:i4>
  </property>
  <property fmtid="{D5CDD505-2E9C-101B-9397-08002B2CF9AE}" pid="7" name="TsyDocVer">
    <vt:i4>1</vt:i4>
  </property>
  <property fmtid="{D5CDD505-2E9C-101B-9397-08002B2CF9AE}" pid="8" name="TsyDisplayedDocNumVer">
    <vt:lpwstr>Treasury:4228449v1</vt:lpwstr>
  </property>
  <property fmtid="{D5CDD505-2E9C-101B-9397-08002B2CF9AE}" pid="9" name="TsyFileNo">
    <vt:lpwstr>ST-4-8-3-1-3-1</vt:lpwstr>
  </property>
  <property fmtid="{D5CDD505-2E9C-101B-9397-08002B2CF9AE}" pid="10" name="TsyDescription">
    <vt:lpwstr>Single Stage Business Case - Reviewer Assessment tool - January 2020 ready to publish</vt:lpwstr>
  </property>
  <property fmtid="{D5CDD505-2E9C-101B-9397-08002B2CF9AE}" pid="11" name="TsyTrNum">
    <vt:lpwstr> </vt:lpwstr>
  </property>
  <property fmtid="{D5CDD505-2E9C-101B-9397-08002B2CF9AE}" pid="12" name="TsyOiaNum">
    <vt:lpwstr> </vt:lpwstr>
  </property>
  <property fmtid="{D5CDD505-2E9C-101B-9397-08002B2CF9AE}" pid="13" name="TsyManagerUsername">
    <vt:lpwstr> </vt:lpwstr>
  </property>
  <property fmtid="{D5CDD505-2E9C-101B-9397-08002B2CF9AE}" pid="14" name="TsyManagerFullname">
    <vt:lpwstr> </vt:lpwstr>
  </property>
  <property fmtid="{D5CDD505-2E9C-101B-9397-08002B2CF9AE}" pid="15" name="TsyAuthorUsername">
    <vt:lpwstr>VANVLIETC</vt:lpwstr>
  </property>
  <property fmtid="{D5CDD505-2E9C-101B-9397-08002B2CF9AE}" pid="16" name="TsyAuthorFullname">
    <vt:lpwstr>Celia van Vliet</vt:lpwstr>
  </property>
</Properties>
</file>